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49DE" w14:textId="77777777" w:rsidR="00283321" w:rsidRPr="00283321" w:rsidRDefault="00283321" w:rsidP="00FB0932">
      <w:pPr>
        <w:jc w:val="center"/>
      </w:pPr>
      <w:r w:rsidRPr="00283321">
        <w:rPr>
          <w:noProof/>
        </w:rPr>
        <w:drawing>
          <wp:inline distT="0" distB="0" distL="0" distR="0" wp14:anchorId="645193A0" wp14:editId="28995B1C">
            <wp:extent cx="695325" cy="695325"/>
            <wp:effectExtent l="0" t="0" r="9525" b="9525"/>
            <wp:docPr id="359822007" name="Picture 3" descr="A yellow and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822007" name="Picture 3" descr="A yellow and green logo with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357" cy="695357"/>
                    </a:xfrm>
                    <a:prstGeom prst="rect">
                      <a:avLst/>
                    </a:prstGeom>
                  </pic:spPr>
                </pic:pic>
              </a:graphicData>
            </a:graphic>
          </wp:inline>
        </w:drawing>
      </w:r>
    </w:p>
    <w:p w14:paraId="25DD8E96" w14:textId="5634EBF8" w:rsidR="00283321" w:rsidRPr="00283321" w:rsidRDefault="002D7168" w:rsidP="00283321">
      <w:pPr>
        <w:spacing w:after="0" w:line="240" w:lineRule="auto"/>
        <w:contextualSpacing/>
        <w:jc w:val="center"/>
        <w:rPr>
          <w:rFonts w:asciiTheme="majorHAnsi" w:eastAsiaTheme="majorEastAsia" w:hAnsiTheme="majorHAnsi" w:cstheme="majorBidi"/>
          <w:b/>
          <w:bCs/>
          <w:caps/>
          <w:spacing w:val="-7"/>
          <w:sz w:val="48"/>
          <w:szCs w:val="48"/>
        </w:rPr>
      </w:pPr>
      <w:r>
        <w:rPr>
          <w:rFonts w:asciiTheme="majorHAnsi" w:eastAsiaTheme="majorEastAsia" w:hAnsiTheme="majorHAnsi" w:cstheme="majorBidi"/>
          <w:b/>
          <w:bCs/>
          <w:caps/>
          <w:spacing w:val="-7"/>
          <w:sz w:val="48"/>
          <w:szCs w:val="48"/>
        </w:rPr>
        <w:t xml:space="preserve">MARCH EXECUTIVE </w:t>
      </w:r>
      <w:r w:rsidR="00283321" w:rsidRPr="00283321">
        <w:rPr>
          <w:rFonts w:asciiTheme="majorHAnsi" w:eastAsiaTheme="majorEastAsia" w:hAnsiTheme="majorHAnsi" w:cstheme="majorBidi"/>
          <w:b/>
          <w:bCs/>
          <w:caps/>
          <w:spacing w:val="-7"/>
          <w:sz w:val="48"/>
          <w:szCs w:val="48"/>
        </w:rPr>
        <w:t>Meeting</w:t>
      </w:r>
    </w:p>
    <w:p w14:paraId="3FB3C82A" w14:textId="77777777" w:rsidR="00283321" w:rsidRPr="00283321" w:rsidRDefault="00283321" w:rsidP="00283321"/>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7375"/>
      </w:tblGrid>
      <w:tr w:rsidR="00283321" w:rsidRPr="00283321" w14:paraId="63E35ADF" w14:textId="77777777" w:rsidTr="00283321">
        <w:tc>
          <w:tcPr>
            <w:tcW w:w="1975" w:type="dxa"/>
          </w:tcPr>
          <w:p w14:paraId="6F12CB85" w14:textId="77777777" w:rsidR="00283321" w:rsidRPr="00283321" w:rsidRDefault="00283321" w:rsidP="00283321">
            <w:pPr>
              <w:spacing w:line="252" w:lineRule="auto"/>
              <w:jc w:val="right"/>
              <w:rPr>
                <w:b/>
                <w:bCs/>
              </w:rPr>
            </w:pPr>
            <w:r w:rsidRPr="00283321">
              <w:rPr>
                <w:b/>
                <w:bCs/>
              </w:rPr>
              <w:t>Date:</w:t>
            </w:r>
          </w:p>
        </w:tc>
        <w:tc>
          <w:tcPr>
            <w:tcW w:w="7375" w:type="dxa"/>
          </w:tcPr>
          <w:p w14:paraId="3F16AC78" w14:textId="6A79E068" w:rsidR="00283321" w:rsidRPr="00283321" w:rsidRDefault="00283321" w:rsidP="005476A9">
            <w:pPr>
              <w:spacing w:line="252" w:lineRule="auto"/>
              <w:jc w:val="left"/>
            </w:pPr>
            <w:r>
              <w:t>March 4</w:t>
            </w:r>
            <w:r w:rsidRPr="00283321">
              <w:rPr>
                <w:vertAlign w:val="superscript"/>
              </w:rPr>
              <w:t>th</w:t>
            </w:r>
            <w:r>
              <w:t>, 2024</w:t>
            </w:r>
          </w:p>
        </w:tc>
      </w:tr>
      <w:tr w:rsidR="00283321" w:rsidRPr="00283321" w14:paraId="53490451" w14:textId="77777777" w:rsidTr="00283321">
        <w:tc>
          <w:tcPr>
            <w:tcW w:w="1975" w:type="dxa"/>
          </w:tcPr>
          <w:p w14:paraId="242210B4" w14:textId="77777777" w:rsidR="00283321" w:rsidRPr="00283321" w:rsidRDefault="00283321" w:rsidP="00283321">
            <w:pPr>
              <w:spacing w:line="252" w:lineRule="auto"/>
              <w:jc w:val="right"/>
              <w:rPr>
                <w:b/>
                <w:bCs/>
              </w:rPr>
            </w:pPr>
            <w:r w:rsidRPr="00283321">
              <w:rPr>
                <w:b/>
                <w:bCs/>
              </w:rPr>
              <w:t>Location:</w:t>
            </w:r>
          </w:p>
        </w:tc>
        <w:tc>
          <w:tcPr>
            <w:tcW w:w="7375" w:type="dxa"/>
          </w:tcPr>
          <w:p w14:paraId="49E78E40" w14:textId="5B23B9DB" w:rsidR="00283321" w:rsidRPr="00283321" w:rsidRDefault="00283321" w:rsidP="005476A9">
            <w:pPr>
              <w:spacing w:line="252" w:lineRule="auto"/>
              <w:jc w:val="left"/>
            </w:pPr>
            <w:r>
              <w:t xml:space="preserve">Saskatchewan Subsurface Geological Laboratory, 201 Dewdney Ave. </w:t>
            </w:r>
          </w:p>
        </w:tc>
      </w:tr>
      <w:tr w:rsidR="00283321" w:rsidRPr="00283321" w14:paraId="7611BF8B" w14:textId="77777777" w:rsidTr="00283321">
        <w:tc>
          <w:tcPr>
            <w:tcW w:w="1975" w:type="dxa"/>
          </w:tcPr>
          <w:p w14:paraId="333773D0" w14:textId="317A0B3E" w:rsidR="00283321" w:rsidRPr="00283321" w:rsidRDefault="00283321" w:rsidP="00283321">
            <w:pPr>
              <w:spacing w:line="252" w:lineRule="auto"/>
              <w:jc w:val="right"/>
              <w:rPr>
                <w:b/>
                <w:bCs/>
              </w:rPr>
            </w:pPr>
            <w:r>
              <w:rPr>
                <w:b/>
                <w:bCs/>
              </w:rPr>
              <w:t>Call to order</w:t>
            </w:r>
            <w:r w:rsidRPr="00283321">
              <w:rPr>
                <w:b/>
                <w:bCs/>
              </w:rPr>
              <w:t>:</w:t>
            </w:r>
          </w:p>
        </w:tc>
        <w:tc>
          <w:tcPr>
            <w:tcW w:w="7375" w:type="dxa"/>
          </w:tcPr>
          <w:p w14:paraId="7162CAFA" w14:textId="6E8A1926" w:rsidR="00283321" w:rsidRPr="00283321" w:rsidRDefault="00283321" w:rsidP="005476A9">
            <w:pPr>
              <w:spacing w:line="252" w:lineRule="auto"/>
              <w:jc w:val="left"/>
            </w:pPr>
            <w:r>
              <w:t>12:01 pm</w:t>
            </w:r>
          </w:p>
        </w:tc>
      </w:tr>
      <w:tr w:rsidR="00283321" w:rsidRPr="00283321" w14:paraId="4AF3ED8A" w14:textId="77777777" w:rsidTr="00283321">
        <w:tc>
          <w:tcPr>
            <w:tcW w:w="1975" w:type="dxa"/>
          </w:tcPr>
          <w:p w14:paraId="21EE38E6" w14:textId="77777777" w:rsidR="00283321" w:rsidRPr="00283321" w:rsidRDefault="00283321" w:rsidP="00283321">
            <w:pPr>
              <w:spacing w:line="252" w:lineRule="auto"/>
              <w:jc w:val="right"/>
              <w:rPr>
                <w:b/>
                <w:bCs/>
              </w:rPr>
            </w:pPr>
            <w:r w:rsidRPr="00283321">
              <w:rPr>
                <w:b/>
                <w:bCs/>
              </w:rPr>
              <w:t>End time:</w:t>
            </w:r>
          </w:p>
        </w:tc>
        <w:tc>
          <w:tcPr>
            <w:tcW w:w="7375" w:type="dxa"/>
          </w:tcPr>
          <w:p w14:paraId="4B099DB4" w14:textId="1486B1E2" w:rsidR="00283321" w:rsidRPr="00283321" w:rsidRDefault="00283321" w:rsidP="005476A9">
            <w:pPr>
              <w:spacing w:line="252" w:lineRule="auto"/>
              <w:jc w:val="left"/>
            </w:pPr>
            <w:r>
              <w:t>1:43 pm</w:t>
            </w:r>
          </w:p>
        </w:tc>
      </w:tr>
    </w:tbl>
    <w:p w14:paraId="56671CC4" w14:textId="1FE7C429" w:rsidR="00283321" w:rsidRPr="00283321" w:rsidRDefault="00283321" w:rsidP="008B7B30">
      <w:pPr>
        <w:spacing w:before="240"/>
        <w:rPr>
          <w:u w:val="single"/>
        </w:rPr>
      </w:pPr>
      <w:r w:rsidRPr="002D7168">
        <w:rPr>
          <w:u w:val="single"/>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283321" w:rsidRPr="00283321" w14:paraId="17092E1B" w14:textId="77777777" w:rsidTr="002D7168">
        <w:tc>
          <w:tcPr>
            <w:tcW w:w="1975" w:type="dxa"/>
          </w:tcPr>
          <w:p w14:paraId="317292F1" w14:textId="77777777" w:rsidR="00283321" w:rsidRPr="00283321" w:rsidRDefault="00283321" w:rsidP="00283321">
            <w:pPr>
              <w:spacing w:line="252" w:lineRule="auto"/>
              <w:jc w:val="right"/>
              <w:rPr>
                <w:b/>
                <w:bCs/>
              </w:rPr>
            </w:pPr>
            <w:r w:rsidRPr="00283321">
              <w:rPr>
                <w:b/>
                <w:bCs/>
              </w:rPr>
              <w:t>Chair:</w:t>
            </w:r>
          </w:p>
        </w:tc>
        <w:tc>
          <w:tcPr>
            <w:tcW w:w="7375" w:type="dxa"/>
          </w:tcPr>
          <w:p w14:paraId="137BFF98" w14:textId="73C8C8C8" w:rsidR="00283321" w:rsidRPr="00283321" w:rsidRDefault="00283321" w:rsidP="005476A9">
            <w:pPr>
              <w:spacing w:line="252" w:lineRule="auto"/>
              <w:jc w:val="left"/>
            </w:pPr>
            <w:r>
              <w:t>Dan Kohlruss</w:t>
            </w:r>
          </w:p>
        </w:tc>
      </w:tr>
      <w:tr w:rsidR="00283321" w:rsidRPr="00283321" w14:paraId="0C8C7C7C" w14:textId="77777777" w:rsidTr="002D7168">
        <w:tc>
          <w:tcPr>
            <w:tcW w:w="1975" w:type="dxa"/>
          </w:tcPr>
          <w:p w14:paraId="563A8B03" w14:textId="77777777" w:rsidR="00283321" w:rsidRPr="00283321" w:rsidRDefault="00283321" w:rsidP="00283321">
            <w:pPr>
              <w:spacing w:line="252" w:lineRule="auto"/>
              <w:jc w:val="right"/>
              <w:rPr>
                <w:b/>
                <w:bCs/>
              </w:rPr>
            </w:pPr>
            <w:r w:rsidRPr="00283321">
              <w:rPr>
                <w:b/>
                <w:bCs/>
              </w:rPr>
              <w:t>Secretary:</w:t>
            </w:r>
          </w:p>
        </w:tc>
        <w:tc>
          <w:tcPr>
            <w:tcW w:w="7375" w:type="dxa"/>
          </w:tcPr>
          <w:p w14:paraId="1EF3DDB0" w14:textId="146FC956" w:rsidR="00283321" w:rsidRPr="00283321" w:rsidRDefault="00283321" w:rsidP="005476A9">
            <w:pPr>
              <w:spacing w:line="252" w:lineRule="auto"/>
              <w:jc w:val="left"/>
            </w:pPr>
            <w:r>
              <w:t>Brittany Laing</w:t>
            </w:r>
          </w:p>
        </w:tc>
      </w:tr>
      <w:tr w:rsidR="00283321" w:rsidRPr="00283321" w14:paraId="6411F074" w14:textId="77777777" w:rsidTr="002D7168">
        <w:tc>
          <w:tcPr>
            <w:tcW w:w="1975" w:type="dxa"/>
          </w:tcPr>
          <w:p w14:paraId="049068D5" w14:textId="77777777" w:rsidR="00283321" w:rsidRPr="00283321" w:rsidRDefault="00283321" w:rsidP="00283321">
            <w:pPr>
              <w:spacing w:line="252" w:lineRule="auto"/>
              <w:jc w:val="right"/>
              <w:rPr>
                <w:b/>
                <w:bCs/>
              </w:rPr>
            </w:pPr>
            <w:r w:rsidRPr="00283321">
              <w:rPr>
                <w:b/>
                <w:bCs/>
              </w:rPr>
              <w:t>Voting members:</w:t>
            </w:r>
          </w:p>
        </w:tc>
        <w:tc>
          <w:tcPr>
            <w:tcW w:w="7375" w:type="dxa"/>
          </w:tcPr>
          <w:p w14:paraId="3312674E" w14:textId="5A384592" w:rsidR="00283321" w:rsidRPr="00283321" w:rsidRDefault="009B5114" w:rsidP="005476A9">
            <w:pPr>
              <w:spacing w:line="252" w:lineRule="auto"/>
              <w:jc w:val="left"/>
            </w:pPr>
            <w:r>
              <w:t xml:space="preserve">Gavin Jensen, Taylor Fairman, </w:t>
            </w:r>
            <w:r w:rsidR="005476A9">
              <w:t xml:space="preserve">Tyrin Foley, David Thomas, </w:t>
            </w:r>
            <w:r>
              <w:t>Dan Kohlruss, Brittany Laing, Jessi Steinke</w:t>
            </w:r>
          </w:p>
        </w:tc>
      </w:tr>
      <w:tr w:rsidR="005476A9" w:rsidRPr="00283321" w14:paraId="74E496CA" w14:textId="77777777" w:rsidTr="002D7168">
        <w:tc>
          <w:tcPr>
            <w:tcW w:w="1975" w:type="dxa"/>
          </w:tcPr>
          <w:p w14:paraId="4B41F59E" w14:textId="08F49378" w:rsidR="005476A9" w:rsidRPr="00283321" w:rsidRDefault="005476A9" w:rsidP="00283321">
            <w:pPr>
              <w:jc w:val="right"/>
              <w:rPr>
                <w:b/>
                <w:bCs/>
              </w:rPr>
            </w:pPr>
            <w:r>
              <w:rPr>
                <w:b/>
                <w:bCs/>
              </w:rPr>
              <w:t>Regrets:</w:t>
            </w:r>
          </w:p>
        </w:tc>
        <w:tc>
          <w:tcPr>
            <w:tcW w:w="7375" w:type="dxa"/>
          </w:tcPr>
          <w:p w14:paraId="3C7879C7" w14:textId="679B3378" w:rsidR="005476A9" w:rsidRDefault="005476A9" w:rsidP="005476A9">
            <w:pPr>
              <w:jc w:val="left"/>
            </w:pPr>
            <w:r>
              <w:t>Nadene Joy</w:t>
            </w:r>
          </w:p>
        </w:tc>
      </w:tr>
      <w:tr w:rsidR="00283321" w:rsidRPr="00283321" w14:paraId="326170B5" w14:textId="77777777" w:rsidTr="002D7168">
        <w:tc>
          <w:tcPr>
            <w:tcW w:w="1975" w:type="dxa"/>
          </w:tcPr>
          <w:p w14:paraId="1F42792B" w14:textId="77777777" w:rsidR="00283321" w:rsidRPr="00283321" w:rsidRDefault="00283321" w:rsidP="00283321">
            <w:pPr>
              <w:spacing w:line="252" w:lineRule="auto"/>
              <w:jc w:val="right"/>
              <w:rPr>
                <w:b/>
                <w:bCs/>
              </w:rPr>
            </w:pPr>
            <w:r w:rsidRPr="00283321">
              <w:rPr>
                <w:b/>
                <w:bCs/>
              </w:rPr>
              <w:t>Guests:</w:t>
            </w:r>
          </w:p>
        </w:tc>
        <w:tc>
          <w:tcPr>
            <w:tcW w:w="7375" w:type="dxa"/>
          </w:tcPr>
          <w:p w14:paraId="542F3718" w14:textId="4E888599" w:rsidR="00283321" w:rsidRPr="00283321" w:rsidRDefault="009B5114" w:rsidP="005476A9">
            <w:pPr>
              <w:spacing w:line="252" w:lineRule="auto"/>
              <w:jc w:val="left"/>
            </w:pPr>
            <w:r>
              <w:t>John Lake</w:t>
            </w:r>
          </w:p>
        </w:tc>
      </w:tr>
    </w:tbl>
    <w:p w14:paraId="7FAAC30B" w14:textId="77777777" w:rsidR="00954882" w:rsidRDefault="00954882" w:rsidP="00283321"/>
    <w:p w14:paraId="111DFA93" w14:textId="76818710" w:rsidR="002D7168" w:rsidRPr="00283321" w:rsidRDefault="002D7168" w:rsidP="00283321">
      <w:pPr>
        <w:rPr>
          <w:u w:val="single"/>
        </w:rPr>
      </w:pPr>
      <w:r>
        <w:rPr>
          <w:u w:val="single"/>
        </w:rPr>
        <w:t>MINUTES</w:t>
      </w:r>
    </w:p>
    <w:p w14:paraId="2DEBE67A" w14:textId="77777777" w:rsidR="00283321" w:rsidRPr="00283321" w:rsidRDefault="00283321" w:rsidP="002D7168">
      <w:pPr>
        <w:numPr>
          <w:ilvl w:val="0"/>
          <w:numId w:val="8"/>
        </w:numPr>
        <w:spacing w:after="120"/>
        <w:contextualSpacing/>
        <w:jc w:val="left"/>
      </w:pPr>
      <w:r w:rsidRPr="00283321">
        <w:t>Approval of Agenda</w:t>
      </w:r>
    </w:p>
    <w:p w14:paraId="46C6E0AF" w14:textId="1C9FB46D" w:rsidR="00283321" w:rsidRPr="009B5114" w:rsidRDefault="00283321" w:rsidP="002D7168">
      <w:pPr>
        <w:pStyle w:val="ListParagraph"/>
        <w:numPr>
          <w:ilvl w:val="0"/>
          <w:numId w:val="8"/>
        </w:numPr>
        <w:spacing w:after="120" w:line="240" w:lineRule="auto"/>
        <w:jc w:val="left"/>
        <w:rPr>
          <w:color w:val="000000" w:themeColor="text1"/>
        </w:rPr>
      </w:pPr>
      <w:r w:rsidRPr="009B5114">
        <w:rPr>
          <w:color w:val="000000" w:themeColor="text1"/>
        </w:rPr>
        <w:t xml:space="preserve">Items added to </w:t>
      </w:r>
      <w:proofErr w:type="gramStart"/>
      <w:r w:rsidR="002D7168">
        <w:rPr>
          <w:color w:val="000000" w:themeColor="text1"/>
        </w:rPr>
        <w:t>A</w:t>
      </w:r>
      <w:r w:rsidRPr="009B5114">
        <w:rPr>
          <w:color w:val="000000" w:themeColor="text1"/>
        </w:rPr>
        <w:t>genda</w:t>
      </w:r>
      <w:proofErr w:type="gramEnd"/>
    </w:p>
    <w:p w14:paraId="4DF5A897" w14:textId="5B9E09A2" w:rsidR="00283321" w:rsidRPr="008B7B30" w:rsidRDefault="00283321" w:rsidP="002D7168">
      <w:pPr>
        <w:pStyle w:val="ListParagraph"/>
        <w:numPr>
          <w:ilvl w:val="1"/>
          <w:numId w:val="8"/>
        </w:numPr>
        <w:spacing w:after="120" w:line="240" w:lineRule="auto"/>
        <w:jc w:val="left"/>
        <w:rPr>
          <w:color w:val="000000" w:themeColor="text1"/>
        </w:rPr>
      </w:pPr>
      <w:r w:rsidRPr="008B7B30">
        <w:rPr>
          <w:color w:val="000000" w:themeColor="text1"/>
        </w:rPr>
        <w:t xml:space="preserve">Discussion re: funding for </w:t>
      </w:r>
      <w:proofErr w:type="spellStart"/>
      <w:r w:rsidRPr="008B7B30">
        <w:rPr>
          <w:color w:val="000000" w:themeColor="text1"/>
        </w:rPr>
        <w:t>CanQua</w:t>
      </w:r>
      <w:proofErr w:type="spellEnd"/>
      <w:r w:rsidRPr="008B7B30">
        <w:rPr>
          <w:color w:val="000000" w:themeColor="text1"/>
        </w:rPr>
        <w:t xml:space="preserve"> (Jessi)</w:t>
      </w:r>
    </w:p>
    <w:p w14:paraId="4C4BBC2E" w14:textId="575B84B0" w:rsidR="00283321" w:rsidRPr="008B7B30" w:rsidRDefault="00283321" w:rsidP="002D7168">
      <w:pPr>
        <w:pStyle w:val="ListParagraph"/>
        <w:numPr>
          <w:ilvl w:val="1"/>
          <w:numId w:val="8"/>
        </w:numPr>
        <w:spacing w:after="120" w:line="240" w:lineRule="auto"/>
        <w:jc w:val="left"/>
        <w:rPr>
          <w:color w:val="000000" w:themeColor="text1"/>
        </w:rPr>
      </w:pPr>
      <w:r w:rsidRPr="008B7B30">
        <w:rPr>
          <w:color w:val="000000" w:themeColor="text1"/>
        </w:rPr>
        <w:t>Discussion re: awards for students/ student mixer (Gavin)</w:t>
      </w:r>
    </w:p>
    <w:p w14:paraId="062099F4" w14:textId="49AA1D3F" w:rsidR="00283321" w:rsidRDefault="00283321" w:rsidP="002D7168">
      <w:pPr>
        <w:pStyle w:val="ListParagraph"/>
        <w:numPr>
          <w:ilvl w:val="1"/>
          <w:numId w:val="8"/>
        </w:numPr>
        <w:spacing w:after="120" w:line="240" w:lineRule="auto"/>
        <w:jc w:val="left"/>
        <w:rPr>
          <w:color w:val="000000" w:themeColor="text1"/>
        </w:rPr>
      </w:pPr>
      <w:r w:rsidRPr="008B7B30">
        <w:rPr>
          <w:color w:val="000000" w:themeColor="text1"/>
        </w:rPr>
        <w:t>Discussion re: out-of-use SGS laptop (Taylor)</w:t>
      </w:r>
    </w:p>
    <w:p w14:paraId="3DC7D08B" w14:textId="27B1FFC7" w:rsidR="00966FA1" w:rsidRPr="008B7B30" w:rsidRDefault="00966FA1" w:rsidP="002D7168">
      <w:pPr>
        <w:pStyle w:val="ListParagraph"/>
        <w:numPr>
          <w:ilvl w:val="1"/>
          <w:numId w:val="8"/>
        </w:numPr>
        <w:spacing w:after="120" w:line="240" w:lineRule="auto"/>
        <w:jc w:val="left"/>
        <w:rPr>
          <w:color w:val="000000" w:themeColor="text1"/>
        </w:rPr>
      </w:pPr>
      <w:r>
        <w:rPr>
          <w:color w:val="000000" w:themeColor="text1"/>
        </w:rPr>
        <w:t>Moved 2024 Field Trip update to start of meeting (Dan)</w:t>
      </w:r>
    </w:p>
    <w:p w14:paraId="0C37752E" w14:textId="5E47BEE3" w:rsidR="00283321" w:rsidRDefault="00283321" w:rsidP="002D7168">
      <w:pPr>
        <w:pStyle w:val="ListParagraph"/>
        <w:numPr>
          <w:ilvl w:val="0"/>
          <w:numId w:val="8"/>
        </w:numPr>
        <w:spacing w:after="120" w:line="240" w:lineRule="auto"/>
        <w:jc w:val="left"/>
        <w:rPr>
          <w:color w:val="000000" w:themeColor="text1"/>
        </w:rPr>
      </w:pPr>
      <w:r>
        <w:rPr>
          <w:color w:val="000000" w:themeColor="text1"/>
        </w:rPr>
        <w:t>Approval of AGM minutes</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8"/>
        <w:gridCol w:w="858"/>
        <w:gridCol w:w="1980"/>
        <w:gridCol w:w="997"/>
        <w:gridCol w:w="2513"/>
      </w:tblGrid>
      <w:tr w:rsidR="002D7168" w:rsidRPr="00B900CB" w14:paraId="0149033E" w14:textId="77777777" w:rsidTr="005057DB">
        <w:trPr>
          <w:jc w:val="center"/>
        </w:trPr>
        <w:tc>
          <w:tcPr>
            <w:tcW w:w="1306" w:type="dxa"/>
            <w:gridSpan w:val="2"/>
            <w:tcBorders>
              <w:right w:val="nil"/>
            </w:tcBorders>
            <w:shd w:val="clear" w:color="auto" w:fill="D9F2D0" w:themeFill="accent6" w:themeFillTint="33"/>
          </w:tcPr>
          <w:p w14:paraId="570D184D" w14:textId="77777777" w:rsidR="002D7168" w:rsidRPr="00954882" w:rsidRDefault="002D7168" w:rsidP="00052262">
            <w:pPr>
              <w:jc w:val="right"/>
              <w:rPr>
                <w:b/>
                <w:bCs/>
                <w:color w:val="000000" w:themeColor="text1"/>
                <w:sz w:val="18"/>
                <w:szCs w:val="18"/>
                <w:u w:val="single"/>
              </w:rPr>
            </w:pPr>
            <w:r w:rsidRPr="00954882">
              <w:rPr>
                <w:b/>
                <w:bCs/>
                <w:color w:val="000000" w:themeColor="text1"/>
                <w:sz w:val="18"/>
                <w:szCs w:val="18"/>
                <w:u w:val="single"/>
              </w:rPr>
              <w:t>Motion:</w:t>
            </w:r>
          </w:p>
        </w:tc>
        <w:tc>
          <w:tcPr>
            <w:tcW w:w="5490" w:type="dxa"/>
            <w:gridSpan w:val="3"/>
            <w:tcBorders>
              <w:left w:val="nil"/>
            </w:tcBorders>
            <w:shd w:val="clear" w:color="auto" w:fill="D9F2D0" w:themeFill="accent6" w:themeFillTint="33"/>
          </w:tcPr>
          <w:p w14:paraId="2C6A3391" w14:textId="11AA33CB" w:rsidR="002D7168" w:rsidRPr="008B7B30" w:rsidRDefault="002D7168" w:rsidP="00052262">
            <w:pPr>
              <w:jc w:val="left"/>
              <w:rPr>
                <w:i/>
                <w:iCs/>
                <w:color w:val="000000" w:themeColor="text1"/>
                <w:sz w:val="18"/>
                <w:szCs w:val="18"/>
              </w:rPr>
            </w:pPr>
            <w:r>
              <w:rPr>
                <w:i/>
                <w:iCs/>
                <w:color w:val="000000" w:themeColor="text1"/>
                <w:sz w:val="18"/>
                <w:szCs w:val="18"/>
              </w:rPr>
              <w:t>Approval of 2024 AGM minutes</w:t>
            </w:r>
          </w:p>
        </w:tc>
      </w:tr>
      <w:tr w:rsidR="002D7168" w:rsidRPr="00B900CB" w14:paraId="3C9FF9CB" w14:textId="77777777" w:rsidTr="005057DB">
        <w:trPr>
          <w:jc w:val="center"/>
        </w:trPr>
        <w:tc>
          <w:tcPr>
            <w:tcW w:w="1306" w:type="dxa"/>
            <w:gridSpan w:val="2"/>
            <w:tcBorders>
              <w:left w:val="nil"/>
              <w:right w:val="nil"/>
            </w:tcBorders>
            <w:shd w:val="clear" w:color="auto" w:fill="F0FAEC"/>
          </w:tcPr>
          <w:p w14:paraId="690E1286" w14:textId="77777777" w:rsidR="002D7168" w:rsidRPr="008B7B30" w:rsidRDefault="002D7168" w:rsidP="00052262">
            <w:pPr>
              <w:jc w:val="right"/>
              <w:rPr>
                <w:color w:val="000000" w:themeColor="text1"/>
                <w:sz w:val="18"/>
                <w:szCs w:val="18"/>
                <w:u w:val="single"/>
              </w:rPr>
            </w:pPr>
            <w:r w:rsidRPr="008B7B30">
              <w:rPr>
                <w:color w:val="000000" w:themeColor="text1"/>
                <w:sz w:val="18"/>
                <w:szCs w:val="18"/>
                <w:u w:val="single"/>
              </w:rPr>
              <w:t>First:</w:t>
            </w:r>
          </w:p>
        </w:tc>
        <w:tc>
          <w:tcPr>
            <w:tcW w:w="1980" w:type="dxa"/>
            <w:tcBorders>
              <w:left w:val="nil"/>
              <w:right w:val="nil"/>
            </w:tcBorders>
            <w:shd w:val="clear" w:color="auto" w:fill="F0FAEC"/>
          </w:tcPr>
          <w:p w14:paraId="5BE996F0" w14:textId="7E3B840F" w:rsidR="002D7168" w:rsidRPr="008B7B30" w:rsidRDefault="002D7168" w:rsidP="00052262">
            <w:pPr>
              <w:jc w:val="left"/>
              <w:rPr>
                <w:i/>
                <w:iCs/>
                <w:color w:val="000000" w:themeColor="text1"/>
                <w:sz w:val="18"/>
                <w:szCs w:val="18"/>
              </w:rPr>
            </w:pPr>
            <w:r>
              <w:rPr>
                <w:i/>
                <w:iCs/>
                <w:color w:val="000000" w:themeColor="text1"/>
                <w:sz w:val="18"/>
                <w:szCs w:val="18"/>
              </w:rPr>
              <w:t>Dave</w:t>
            </w:r>
          </w:p>
        </w:tc>
        <w:tc>
          <w:tcPr>
            <w:tcW w:w="997" w:type="dxa"/>
            <w:tcBorders>
              <w:left w:val="nil"/>
              <w:right w:val="nil"/>
            </w:tcBorders>
            <w:shd w:val="clear" w:color="auto" w:fill="F0FAEC"/>
          </w:tcPr>
          <w:p w14:paraId="2B506EF3" w14:textId="77777777" w:rsidR="002D7168" w:rsidRPr="008B7B30" w:rsidRDefault="002D7168" w:rsidP="00052262">
            <w:pPr>
              <w:jc w:val="right"/>
              <w:rPr>
                <w:color w:val="000000" w:themeColor="text1"/>
                <w:sz w:val="18"/>
                <w:szCs w:val="18"/>
                <w:u w:val="single"/>
              </w:rPr>
            </w:pPr>
            <w:r w:rsidRPr="008B7B30">
              <w:rPr>
                <w:color w:val="000000" w:themeColor="text1"/>
                <w:sz w:val="18"/>
                <w:szCs w:val="18"/>
                <w:u w:val="single"/>
              </w:rPr>
              <w:t>Second:</w:t>
            </w:r>
          </w:p>
        </w:tc>
        <w:tc>
          <w:tcPr>
            <w:tcW w:w="2513" w:type="dxa"/>
            <w:tcBorders>
              <w:left w:val="nil"/>
              <w:right w:val="nil"/>
            </w:tcBorders>
            <w:shd w:val="clear" w:color="auto" w:fill="F0FAEC"/>
          </w:tcPr>
          <w:p w14:paraId="47BD1A1F" w14:textId="5729BCDD" w:rsidR="002D7168" w:rsidRPr="008B7B30" w:rsidRDefault="002D7168" w:rsidP="00052262">
            <w:pPr>
              <w:jc w:val="left"/>
              <w:rPr>
                <w:i/>
                <w:iCs/>
                <w:color w:val="000000" w:themeColor="text1"/>
                <w:sz w:val="18"/>
                <w:szCs w:val="18"/>
              </w:rPr>
            </w:pPr>
            <w:r>
              <w:rPr>
                <w:i/>
                <w:iCs/>
                <w:color w:val="000000" w:themeColor="text1"/>
                <w:sz w:val="18"/>
                <w:szCs w:val="18"/>
              </w:rPr>
              <w:t>Gavin</w:t>
            </w:r>
          </w:p>
        </w:tc>
      </w:tr>
      <w:tr w:rsidR="002D7168" w:rsidRPr="00B900CB" w14:paraId="1A0B31BB" w14:textId="77777777" w:rsidTr="005057DB">
        <w:trPr>
          <w:jc w:val="center"/>
        </w:trPr>
        <w:tc>
          <w:tcPr>
            <w:tcW w:w="448" w:type="dxa"/>
            <w:vMerge w:val="restart"/>
            <w:tcBorders>
              <w:left w:val="nil"/>
              <w:right w:val="nil"/>
            </w:tcBorders>
            <w:shd w:val="clear" w:color="auto" w:fill="DAE9F7" w:themeFill="text2" w:themeFillTint="1A"/>
            <w:textDirection w:val="btLr"/>
          </w:tcPr>
          <w:p w14:paraId="603EB51D" w14:textId="77777777" w:rsidR="002D7168" w:rsidRPr="00954882" w:rsidRDefault="002D7168" w:rsidP="00052262">
            <w:pPr>
              <w:ind w:left="113" w:right="113"/>
              <w:jc w:val="left"/>
              <w:rPr>
                <w:b/>
                <w:bCs/>
                <w:color w:val="000000" w:themeColor="text1"/>
                <w:sz w:val="18"/>
                <w:szCs w:val="18"/>
                <w:u w:val="single"/>
              </w:rPr>
            </w:pPr>
            <w:r w:rsidRPr="00954882">
              <w:rPr>
                <w:b/>
                <w:bCs/>
                <w:color w:val="000000" w:themeColor="text1"/>
                <w:sz w:val="18"/>
                <w:szCs w:val="18"/>
                <w:u w:val="single"/>
              </w:rPr>
              <w:t>Vote</w:t>
            </w:r>
          </w:p>
        </w:tc>
        <w:tc>
          <w:tcPr>
            <w:tcW w:w="858" w:type="dxa"/>
            <w:tcBorders>
              <w:left w:val="nil"/>
              <w:right w:val="nil"/>
            </w:tcBorders>
            <w:shd w:val="clear" w:color="auto" w:fill="DAE9F7" w:themeFill="text2" w:themeFillTint="1A"/>
          </w:tcPr>
          <w:p w14:paraId="60B7079A" w14:textId="77777777" w:rsidR="002D7168" w:rsidRPr="008B7B30" w:rsidRDefault="002D7168" w:rsidP="00052262">
            <w:pPr>
              <w:jc w:val="right"/>
              <w:rPr>
                <w:color w:val="000000" w:themeColor="text1"/>
                <w:sz w:val="18"/>
                <w:szCs w:val="18"/>
                <w:u w:val="single"/>
              </w:rPr>
            </w:pPr>
            <w:r>
              <w:rPr>
                <w:color w:val="000000" w:themeColor="text1"/>
                <w:sz w:val="18"/>
                <w:szCs w:val="18"/>
                <w:u w:val="single"/>
              </w:rPr>
              <w:t>For:</w:t>
            </w:r>
          </w:p>
        </w:tc>
        <w:tc>
          <w:tcPr>
            <w:tcW w:w="5490" w:type="dxa"/>
            <w:gridSpan w:val="3"/>
            <w:tcBorders>
              <w:left w:val="nil"/>
              <w:right w:val="nil"/>
            </w:tcBorders>
            <w:shd w:val="clear" w:color="auto" w:fill="DAE9F7" w:themeFill="text2" w:themeFillTint="1A"/>
          </w:tcPr>
          <w:p w14:paraId="68AB98A0" w14:textId="77777777" w:rsidR="002D7168" w:rsidRPr="008B7B30" w:rsidRDefault="002D7168" w:rsidP="00052262">
            <w:pPr>
              <w:jc w:val="left"/>
              <w:rPr>
                <w:i/>
                <w:iCs/>
                <w:color w:val="000000" w:themeColor="text1"/>
                <w:sz w:val="18"/>
                <w:szCs w:val="18"/>
              </w:rPr>
            </w:pPr>
            <w:r w:rsidRPr="008B7B30">
              <w:rPr>
                <w:i/>
                <w:iCs/>
                <w:color w:val="000000" w:themeColor="text1"/>
                <w:sz w:val="18"/>
                <w:szCs w:val="18"/>
              </w:rPr>
              <w:t>Gavin, John, Taylor, Jessi, Tyrin, David, Dan, Brittany</w:t>
            </w:r>
          </w:p>
        </w:tc>
      </w:tr>
      <w:tr w:rsidR="002D7168" w:rsidRPr="00B900CB" w14:paraId="04317654" w14:textId="77777777" w:rsidTr="005057DB">
        <w:trPr>
          <w:jc w:val="center"/>
        </w:trPr>
        <w:tc>
          <w:tcPr>
            <w:tcW w:w="448" w:type="dxa"/>
            <w:vMerge/>
            <w:tcBorders>
              <w:left w:val="nil"/>
              <w:right w:val="nil"/>
            </w:tcBorders>
            <w:shd w:val="clear" w:color="auto" w:fill="DAE9F7" w:themeFill="text2" w:themeFillTint="1A"/>
          </w:tcPr>
          <w:p w14:paraId="3A7F9339" w14:textId="77777777" w:rsidR="002D7168" w:rsidRPr="008B7B30" w:rsidRDefault="002D7168" w:rsidP="00052262">
            <w:pPr>
              <w:jc w:val="left"/>
              <w:rPr>
                <w:color w:val="000000" w:themeColor="text1"/>
                <w:sz w:val="18"/>
                <w:szCs w:val="18"/>
                <w:u w:val="single"/>
              </w:rPr>
            </w:pPr>
          </w:p>
        </w:tc>
        <w:tc>
          <w:tcPr>
            <w:tcW w:w="858" w:type="dxa"/>
            <w:tcBorders>
              <w:left w:val="nil"/>
              <w:right w:val="nil"/>
            </w:tcBorders>
            <w:shd w:val="clear" w:color="auto" w:fill="DAE9F7" w:themeFill="text2" w:themeFillTint="1A"/>
          </w:tcPr>
          <w:p w14:paraId="4B3FC5B4" w14:textId="77777777" w:rsidR="002D7168" w:rsidRPr="008B7B30" w:rsidRDefault="002D7168" w:rsidP="00052262">
            <w:pPr>
              <w:jc w:val="right"/>
              <w:rPr>
                <w:color w:val="000000" w:themeColor="text1"/>
                <w:sz w:val="18"/>
                <w:szCs w:val="18"/>
                <w:u w:val="single"/>
              </w:rPr>
            </w:pPr>
            <w:r>
              <w:rPr>
                <w:color w:val="000000" w:themeColor="text1"/>
                <w:sz w:val="18"/>
                <w:szCs w:val="18"/>
                <w:u w:val="single"/>
              </w:rPr>
              <w:t>Against:</w:t>
            </w:r>
          </w:p>
        </w:tc>
        <w:tc>
          <w:tcPr>
            <w:tcW w:w="5490" w:type="dxa"/>
            <w:gridSpan w:val="3"/>
            <w:tcBorders>
              <w:left w:val="nil"/>
              <w:right w:val="nil"/>
            </w:tcBorders>
            <w:shd w:val="clear" w:color="auto" w:fill="DAE9F7" w:themeFill="text2" w:themeFillTint="1A"/>
          </w:tcPr>
          <w:p w14:paraId="6890559E" w14:textId="77777777" w:rsidR="002D7168" w:rsidRPr="008B7B30" w:rsidRDefault="002D7168" w:rsidP="00052262">
            <w:pPr>
              <w:jc w:val="left"/>
              <w:rPr>
                <w:i/>
                <w:iCs/>
                <w:color w:val="000000" w:themeColor="text1"/>
                <w:sz w:val="18"/>
                <w:szCs w:val="18"/>
              </w:rPr>
            </w:pPr>
            <w:r>
              <w:rPr>
                <w:i/>
                <w:iCs/>
                <w:color w:val="000000" w:themeColor="text1"/>
                <w:sz w:val="18"/>
                <w:szCs w:val="18"/>
              </w:rPr>
              <w:t>-</w:t>
            </w:r>
          </w:p>
        </w:tc>
      </w:tr>
      <w:tr w:rsidR="002D7168" w:rsidRPr="00B900CB" w14:paraId="29DBFCBE" w14:textId="77777777" w:rsidTr="005057DB">
        <w:trPr>
          <w:jc w:val="center"/>
        </w:trPr>
        <w:tc>
          <w:tcPr>
            <w:tcW w:w="448" w:type="dxa"/>
            <w:vMerge/>
            <w:tcBorders>
              <w:left w:val="nil"/>
              <w:bottom w:val="nil"/>
              <w:right w:val="nil"/>
            </w:tcBorders>
            <w:shd w:val="clear" w:color="auto" w:fill="DAE9F7" w:themeFill="text2" w:themeFillTint="1A"/>
          </w:tcPr>
          <w:p w14:paraId="78952584" w14:textId="77777777" w:rsidR="002D7168" w:rsidRPr="008B7B30" w:rsidRDefault="002D7168" w:rsidP="00052262">
            <w:pPr>
              <w:jc w:val="left"/>
              <w:rPr>
                <w:color w:val="000000" w:themeColor="text1"/>
                <w:sz w:val="18"/>
                <w:szCs w:val="18"/>
                <w:u w:val="single"/>
              </w:rPr>
            </w:pPr>
          </w:p>
        </w:tc>
        <w:tc>
          <w:tcPr>
            <w:tcW w:w="858" w:type="dxa"/>
            <w:tcBorders>
              <w:left w:val="nil"/>
              <w:bottom w:val="nil"/>
              <w:right w:val="nil"/>
            </w:tcBorders>
            <w:shd w:val="clear" w:color="auto" w:fill="DAE9F7" w:themeFill="text2" w:themeFillTint="1A"/>
          </w:tcPr>
          <w:p w14:paraId="0CCD3137" w14:textId="77777777" w:rsidR="002D7168" w:rsidRPr="008B7B30" w:rsidRDefault="002D7168" w:rsidP="00052262">
            <w:pPr>
              <w:jc w:val="right"/>
              <w:rPr>
                <w:color w:val="000000" w:themeColor="text1"/>
                <w:sz w:val="18"/>
                <w:szCs w:val="18"/>
                <w:u w:val="single"/>
              </w:rPr>
            </w:pPr>
            <w:r>
              <w:rPr>
                <w:color w:val="000000" w:themeColor="text1"/>
                <w:sz w:val="18"/>
                <w:szCs w:val="18"/>
                <w:u w:val="single"/>
              </w:rPr>
              <w:t>Abstain:</w:t>
            </w:r>
          </w:p>
        </w:tc>
        <w:tc>
          <w:tcPr>
            <w:tcW w:w="5490" w:type="dxa"/>
            <w:gridSpan w:val="3"/>
            <w:tcBorders>
              <w:left w:val="nil"/>
              <w:bottom w:val="nil"/>
              <w:right w:val="nil"/>
            </w:tcBorders>
            <w:shd w:val="clear" w:color="auto" w:fill="DAE9F7" w:themeFill="text2" w:themeFillTint="1A"/>
          </w:tcPr>
          <w:p w14:paraId="36E5D2FD" w14:textId="77777777" w:rsidR="002D7168" w:rsidRPr="008B7B30" w:rsidRDefault="002D7168" w:rsidP="00052262">
            <w:pPr>
              <w:jc w:val="left"/>
              <w:rPr>
                <w:i/>
                <w:iCs/>
                <w:color w:val="000000" w:themeColor="text1"/>
                <w:sz w:val="18"/>
                <w:szCs w:val="18"/>
              </w:rPr>
            </w:pPr>
            <w:r>
              <w:rPr>
                <w:i/>
                <w:iCs/>
                <w:color w:val="000000" w:themeColor="text1"/>
                <w:sz w:val="18"/>
                <w:szCs w:val="18"/>
              </w:rPr>
              <w:t>-</w:t>
            </w:r>
          </w:p>
        </w:tc>
      </w:tr>
    </w:tbl>
    <w:p w14:paraId="5204CCD9" w14:textId="19ABE7F5" w:rsidR="00B84D63" w:rsidRDefault="00966FA1" w:rsidP="002D7168">
      <w:pPr>
        <w:pStyle w:val="ListParagraph"/>
        <w:numPr>
          <w:ilvl w:val="0"/>
          <w:numId w:val="8"/>
        </w:numPr>
        <w:spacing w:before="240" w:after="120"/>
        <w:jc w:val="left"/>
      </w:pPr>
      <w:r>
        <w:t>2024</w:t>
      </w:r>
      <w:r w:rsidR="005476A9">
        <w:t xml:space="preserve"> Field Trip</w:t>
      </w:r>
      <w:r w:rsidR="004A2A29">
        <w:t xml:space="preserve"> </w:t>
      </w:r>
      <w:r>
        <w:t xml:space="preserve">Update </w:t>
      </w:r>
      <w:r w:rsidR="004A2A29">
        <w:t>(John Lake)</w:t>
      </w:r>
    </w:p>
    <w:p w14:paraId="30B8A9FB" w14:textId="01DE61F3" w:rsidR="009B5114" w:rsidRDefault="009B5114" w:rsidP="002D7168">
      <w:pPr>
        <w:pStyle w:val="ListParagraph"/>
        <w:numPr>
          <w:ilvl w:val="1"/>
          <w:numId w:val="8"/>
        </w:numPr>
        <w:spacing w:after="120"/>
        <w:jc w:val="left"/>
      </w:pPr>
      <w:r>
        <w:t xml:space="preserve">Tentatively Sept. 9-13, 18 </w:t>
      </w:r>
      <w:proofErr w:type="gramStart"/>
      <w:r>
        <w:t>people</w:t>
      </w:r>
      <w:proofErr w:type="gramEnd"/>
    </w:p>
    <w:p w14:paraId="2E52AE14" w14:textId="6AE0A37D" w:rsidR="009B5114" w:rsidRDefault="009B5114" w:rsidP="002D7168">
      <w:pPr>
        <w:pStyle w:val="ListParagraph"/>
        <w:numPr>
          <w:ilvl w:val="1"/>
          <w:numId w:val="8"/>
        </w:numPr>
        <w:spacing w:after="120"/>
        <w:jc w:val="left"/>
      </w:pPr>
      <w:r>
        <w:t>Possibility to collaborate with Montana Geological Society</w:t>
      </w:r>
    </w:p>
    <w:p w14:paraId="40B87EB5" w14:textId="4B68B391" w:rsidR="005476A9" w:rsidRDefault="005476A9" w:rsidP="002D7168">
      <w:pPr>
        <w:pStyle w:val="ListParagraph"/>
        <w:numPr>
          <w:ilvl w:val="0"/>
          <w:numId w:val="8"/>
        </w:numPr>
        <w:spacing w:after="120"/>
        <w:jc w:val="left"/>
      </w:pPr>
      <w:r>
        <w:t>Exec updates</w:t>
      </w:r>
    </w:p>
    <w:p w14:paraId="0855A31E" w14:textId="67D3BAF7" w:rsidR="009B5114" w:rsidRPr="00954882" w:rsidRDefault="005476A9" w:rsidP="002D7168">
      <w:pPr>
        <w:pStyle w:val="ListParagraph"/>
        <w:numPr>
          <w:ilvl w:val="1"/>
          <w:numId w:val="8"/>
        </w:numPr>
        <w:spacing w:after="120"/>
        <w:jc w:val="left"/>
        <w:rPr>
          <w:caps/>
        </w:rPr>
      </w:pPr>
      <w:r w:rsidRPr="00954882">
        <w:rPr>
          <w:caps/>
        </w:rPr>
        <w:t>President’s report</w:t>
      </w:r>
    </w:p>
    <w:p w14:paraId="09B792A1" w14:textId="1F1470EA" w:rsidR="00B900CB" w:rsidRDefault="005476A9" w:rsidP="002D7168">
      <w:pPr>
        <w:pStyle w:val="ListParagraph"/>
        <w:numPr>
          <w:ilvl w:val="2"/>
          <w:numId w:val="8"/>
        </w:numPr>
        <w:spacing w:after="120"/>
        <w:jc w:val="left"/>
      </w:pPr>
      <w:r>
        <w:t>Roles and responsibilities of executive</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8"/>
        <w:gridCol w:w="858"/>
        <w:gridCol w:w="1980"/>
        <w:gridCol w:w="997"/>
        <w:gridCol w:w="2513"/>
      </w:tblGrid>
      <w:tr w:rsidR="00954882" w:rsidRPr="00B900CB" w14:paraId="4A9A3F6B" w14:textId="77777777" w:rsidTr="00954882">
        <w:trPr>
          <w:jc w:val="center"/>
        </w:trPr>
        <w:tc>
          <w:tcPr>
            <w:tcW w:w="1306" w:type="dxa"/>
            <w:gridSpan w:val="2"/>
            <w:tcBorders>
              <w:right w:val="nil"/>
            </w:tcBorders>
            <w:shd w:val="clear" w:color="auto" w:fill="D9F2D0" w:themeFill="accent6" w:themeFillTint="33"/>
          </w:tcPr>
          <w:p w14:paraId="70606CC6" w14:textId="77777777" w:rsidR="005476A9" w:rsidRPr="00954882" w:rsidRDefault="005476A9" w:rsidP="004A2A29">
            <w:pPr>
              <w:jc w:val="right"/>
              <w:rPr>
                <w:b/>
                <w:bCs/>
                <w:color w:val="000000" w:themeColor="text1"/>
                <w:sz w:val="18"/>
                <w:szCs w:val="18"/>
                <w:u w:val="single"/>
              </w:rPr>
            </w:pPr>
            <w:r w:rsidRPr="00954882">
              <w:rPr>
                <w:b/>
                <w:bCs/>
                <w:color w:val="000000" w:themeColor="text1"/>
                <w:sz w:val="18"/>
                <w:szCs w:val="18"/>
                <w:u w:val="single"/>
              </w:rPr>
              <w:t>Motion:</w:t>
            </w:r>
          </w:p>
        </w:tc>
        <w:tc>
          <w:tcPr>
            <w:tcW w:w="5490" w:type="dxa"/>
            <w:gridSpan w:val="3"/>
            <w:tcBorders>
              <w:left w:val="nil"/>
            </w:tcBorders>
            <w:shd w:val="clear" w:color="auto" w:fill="D9F2D0" w:themeFill="accent6" w:themeFillTint="33"/>
          </w:tcPr>
          <w:p w14:paraId="3E39CDD5" w14:textId="3498D6DA" w:rsidR="005476A9" w:rsidRPr="008B7B30" w:rsidRDefault="00954882" w:rsidP="004A2A29">
            <w:pPr>
              <w:jc w:val="left"/>
              <w:rPr>
                <w:i/>
                <w:iCs/>
                <w:color w:val="000000" w:themeColor="text1"/>
                <w:sz w:val="18"/>
                <w:szCs w:val="18"/>
              </w:rPr>
            </w:pPr>
            <w:r w:rsidRPr="008B7B30">
              <w:rPr>
                <w:i/>
                <w:iCs/>
                <w:color w:val="000000" w:themeColor="text1"/>
                <w:sz w:val="18"/>
                <w:szCs w:val="18"/>
              </w:rPr>
              <w:t>To approve changes to the duties of the business manager such that the responsibility for booking spaces and food for luncheon talks becomes the responsibility of the program co-chairs</w:t>
            </w:r>
            <w:r w:rsidR="001B7227">
              <w:rPr>
                <w:i/>
                <w:iCs/>
                <w:color w:val="000000" w:themeColor="text1"/>
                <w:sz w:val="18"/>
                <w:szCs w:val="18"/>
              </w:rPr>
              <w:t>.</w:t>
            </w:r>
          </w:p>
        </w:tc>
      </w:tr>
      <w:tr w:rsidR="005476A9" w:rsidRPr="00B900CB" w14:paraId="3C4CDD5A" w14:textId="77777777" w:rsidTr="00954882">
        <w:trPr>
          <w:jc w:val="center"/>
        </w:trPr>
        <w:tc>
          <w:tcPr>
            <w:tcW w:w="1306" w:type="dxa"/>
            <w:gridSpan w:val="2"/>
            <w:tcBorders>
              <w:left w:val="nil"/>
              <w:right w:val="nil"/>
            </w:tcBorders>
            <w:shd w:val="clear" w:color="auto" w:fill="F0FAEC"/>
          </w:tcPr>
          <w:p w14:paraId="1A7FB9F3" w14:textId="77777777" w:rsidR="005476A9" w:rsidRPr="008B7B30" w:rsidRDefault="005476A9" w:rsidP="004A2A29">
            <w:pPr>
              <w:jc w:val="right"/>
              <w:rPr>
                <w:color w:val="000000" w:themeColor="text1"/>
                <w:sz w:val="18"/>
                <w:szCs w:val="18"/>
                <w:u w:val="single"/>
              </w:rPr>
            </w:pPr>
            <w:r w:rsidRPr="008B7B30">
              <w:rPr>
                <w:color w:val="000000" w:themeColor="text1"/>
                <w:sz w:val="18"/>
                <w:szCs w:val="18"/>
                <w:u w:val="single"/>
              </w:rPr>
              <w:lastRenderedPageBreak/>
              <w:t>First:</w:t>
            </w:r>
          </w:p>
        </w:tc>
        <w:tc>
          <w:tcPr>
            <w:tcW w:w="1980" w:type="dxa"/>
            <w:tcBorders>
              <w:left w:val="nil"/>
              <w:right w:val="nil"/>
            </w:tcBorders>
            <w:shd w:val="clear" w:color="auto" w:fill="F0FAEC"/>
          </w:tcPr>
          <w:p w14:paraId="310D5D18" w14:textId="6DA94521" w:rsidR="005476A9" w:rsidRPr="008B7B30" w:rsidRDefault="005476A9" w:rsidP="004A2A29">
            <w:pPr>
              <w:jc w:val="left"/>
              <w:rPr>
                <w:i/>
                <w:iCs/>
                <w:color w:val="000000" w:themeColor="text1"/>
                <w:sz w:val="18"/>
                <w:szCs w:val="18"/>
              </w:rPr>
            </w:pPr>
            <w:r w:rsidRPr="008B7B30">
              <w:rPr>
                <w:i/>
                <w:iCs/>
                <w:color w:val="000000" w:themeColor="text1"/>
                <w:sz w:val="18"/>
                <w:szCs w:val="18"/>
              </w:rPr>
              <w:t>Tyrin</w:t>
            </w:r>
          </w:p>
        </w:tc>
        <w:tc>
          <w:tcPr>
            <w:tcW w:w="997" w:type="dxa"/>
            <w:tcBorders>
              <w:left w:val="nil"/>
              <w:right w:val="nil"/>
            </w:tcBorders>
            <w:shd w:val="clear" w:color="auto" w:fill="F0FAEC"/>
          </w:tcPr>
          <w:p w14:paraId="68B935F0" w14:textId="77777777" w:rsidR="005476A9" w:rsidRPr="008B7B30" w:rsidRDefault="005476A9" w:rsidP="00052262">
            <w:pPr>
              <w:jc w:val="right"/>
              <w:rPr>
                <w:color w:val="000000" w:themeColor="text1"/>
                <w:sz w:val="18"/>
                <w:szCs w:val="18"/>
                <w:u w:val="single"/>
              </w:rPr>
            </w:pPr>
            <w:r w:rsidRPr="008B7B30">
              <w:rPr>
                <w:color w:val="000000" w:themeColor="text1"/>
                <w:sz w:val="18"/>
                <w:szCs w:val="18"/>
                <w:u w:val="single"/>
              </w:rPr>
              <w:t>Second:</w:t>
            </w:r>
          </w:p>
        </w:tc>
        <w:tc>
          <w:tcPr>
            <w:tcW w:w="2513" w:type="dxa"/>
            <w:tcBorders>
              <w:left w:val="nil"/>
              <w:right w:val="nil"/>
            </w:tcBorders>
            <w:shd w:val="clear" w:color="auto" w:fill="F0FAEC"/>
          </w:tcPr>
          <w:p w14:paraId="24571853" w14:textId="6BF8F12B" w:rsidR="005476A9" w:rsidRPr="008B7B30" w:rsidRDefault="005476A9" w:rsidP="004A2A29">
            <w:pPr>
              <w:jc w:val="left"/>
              <w:rPr>
                <w:i/>
                <w:iCs/>
                <w:color w:val="000000" w:themeColor="text1"/>
                <w:sz w:val="18"/>
                <w:szCs w:val="18"/>
              </w:rPr>
            </w:pPr>
            <w:r w:rsidRPr="008B7B30">
              <w:rPr>
                <w:i/>
                <w:iCs/>
                <w:color w:val="000000" w:themeColor="text1"/>
                <w:sz w:val="18"/>
                <w:szCs w:val="18"/>
              </w:rPr>
              <w:t>Taylor</w:t>
            </w:r>
          </w:p>
        </w:tc>
      </w:tr>
      <w:tr w:rsidR="00954882" w:rsidRPr="00B900CB" w14:paraId="41D2AA91" w14:textId="77777777" w:rsidTr="00954882">
        <w:trPr>
          <w:jc w:val="center"/>
        </w:trPr>
        <w:tc>
          <w:tcPr>
            <w:tcW w:w="448" w:type="dxa"/>
            <w:vMerge w:val="restart"/>
            <w:tcBorders>
              <w:left w:val="nil"/>
              <w:right w:val="nil"/>
            </w:tcBorders>
            <w:shd w:val="clear" w:color="auto" w:fill="DAE9F7" w:themeFill="text2" w:themeFillTint="1A"/>
            <w:textDirection w:val="btLr"/>
          </w:tcPr>
          <w:p w14:paraId="2379C21C" w14:textId="159DA115" w:rsidR="00954882" w:rsidRPr="00954882" w:rsidRDefault="00954882" w:rsidP="004A2A29">
            <w:pPr>
              <w:ind w:left="113" w:right="113"/>
              <w:jc w:val="left"/>
              <w:rPr>
                <w:b/>
                <w:bCs/>
                <w:color w:val="000000" w:themeColor="text1"/>
                <w:sz w:val="18"/>
                <w:szCs w:val="18"/>
                <w:u w:val="single"/>
              </w:rPr>
            </w:pPr>
            <w:r w:rsidRPr="00954882">
              <w:rPr>
                <w:b/>
                <w:bCs/>
                <w:color w:val="000000" w:themeColor="text1"/>
                <w:sz w:val="18"/>
                <w:szCs w:val="18"/>
                <w:u w:val="single"/>
              </w:rPr>
              <w:t>Vote</w:t>
            </w:r>
          </w:p>
        </w:tc>
        <w:tc>
          <w:tcPr>
            <w:tcW w:w="858" w:type="dxa"/>
            <w:tcBorders>
              <w:left w:val="nil"/>
              <w:right w:val="nil"/>
            </w:tcBorders>
            <w:shd w:val="clear" w:color="auto" w:fill="DAE9F7" w:themeFill="text2" w:themeFillTint="1A"/>
          </w:tcPr>
          <w:p w14:paraId="27481620" w14:textId="348B6158" w:rsidR="00954882" w:rsidRPr="008B7B30" w:rsidRDefault="00954882" w:rsidP="004A2A29">
            <w:pPr>
              <w:jc w:val="right"/>
              <w:rPr>
                <w:color w:val="000000" w:themeColor="text1"/>
                <w:sz w:val="18"/>
                <w:szCs w:val="18"/>
                <w:u w:val="single"/>
              </w:rPr>
            </w:pPr>
            <w:r>
              <w:rPr>
                <w:color w:val="000000" w:themeColor="text1"/>
                <w:sz w:val="18"/>
                <w:szCs w:val="18"/>
                <w:u w:val="single"/>
              </w:rPr>
              <w:t>For:</w:t>
            </w:r>
          </w:p>
        </w:tc>
        <w:tc>
          <w:tcPr>
            <w:tcW w:w="5490" w:type="dxa"/>
            <w:gridSpan w:val="3"/>
            <w:tcBorders>
              <w:left w:val="nil"/>
              <w:right w:val="nil"/>
            </w:tcBorders>
            <w:shd w:val="clear" w:color="auto" w:fill="DAE9F7" w:themeFill="text2" w:themeFillTint="1A"/>
          </w:tcPr>
          <w:p w14:paraId="1C77FA86" w14:textId="24FF3A34" w:rsidR="00954882" w:rsidRPr="008B7B30" w:rsidRDefault="00954882" w:rsidP="004A2A29">
            <w:pPr>
              <w:jc w:val="left"/>
              <w:rPr>
                <w:i/>
                <w:iCs/>
                <w:color w:val="000000" w:themeColor="text1"/>
                <w:sz w:val="18"/>
                <w:szCs w:val="18"/>
              </w:rPr>
            </w:pPr>
            <w:r w:rsidRPr="008B7B30">
              <w:rPr>
                <w:i/>
                <w:iCs/>
                <w:color w:val="000000" w:themeColor="text1"/>
                <w:sz w:val="18"/>
                <w:szCs w:val="18"/>
              </w:rPr>
              <w:t>Gavin, John, Taylor, Jessi, Tyrin, David, Dan, Brittany</w:t>
            </w:r>
          </w:p>
        </w:tc>
      </w:tr>
      <w:tr w:rsidR="00954882" w:rsidRPr="00B900CB" w14:paraId="303E2645" w14:textId="77777777" w:rsidTr="00ED62BB">
        <w:trPr>
          <w:jc w:val="center"/>
        </w:trPr>
        <w:tc>
          <w:tcPr>
            <w:tcW w:w="448" w:type="dxa"/>
            <w:vMerge/>
            <w:tcBorders>
              <w:left w:val="nil"/>
              <w:right w:val="nil"/>
            </w:tcBorders>
            <w:shd w:val="clear" w:color="auto" w:fill="DAE9F7" w:themeFill="text2" w:themeFillTint="1A"/>
          </w:tcPr>
          <w:p w14:paraId="5AA558F0" w14:textId="77777777" w:rsidR="00954882" w:rsidRPr="008B7B30" w:rsidRDefault="00954882" w:rsidP="004A2A29">
            <w:pPr>
              <w:jc w:val="left"/>
              <w:rPr>
                <w:color w:val="000000" w:themeColor="text1"/>
                <w:sz w:val="18"/>
                <w:szCs w:val="18"/>
                <w:u w:val="single"/>
              </w:rPr>
            </w:pPr>
          </w:p>
        </w:tc>
        <w:tc>
          <w:tcPr>
            <w:tcW w:w="858" w:type="dxa"/>
            <w:tcBorders>
              <w:left w:val="nil"/>
              <w:right w:val="nil"/>
            </w:tcBorders>
            <w:shd w:val="clear" w:color="auto" w:fill="DAE9F7" w:themeFill="text2" w:themeFillTint="1A"/>
          </w:tcPr>
          <w:p w14:paraId="5535488C" w14:textId="07B5D4C4" w:rsidR="00954882" w:rsidRPr="008B7B30" w:rsidRDefault="00954882" w:rsidP="004A2A29">
            <w:pPr>
              <w:jc w:val="right"/>
              <w:rPr>
                <w:color w:val="000000" w:themeColor="text1"/>
                <w:sz w:val="18"/>
                <w:szCs w:val="18"/>
                <w:u w:val="single"/>
              </w:rPr>
            </w:pPr>
            <w:r>
              <w:rPr>
                <w:color w:val="000000" w:themeColor="text1"/>
                <w:sz w:val="18"/>
                <w:szCs w:val="18"/>
                <w:u w:val="single"/>
              </w:rPr>
              <w:t>Against:</w:t>
            </w:r>
          </w:p>
        </w:tc>
        <w:tc>
          <w:tcPr>
            <w:tcW w:w="5490" w:type="dxa"/>
            <w:gridSpan w:val="3"/>
            <w:tcBorders>
              <w:left w:val="nil"/>
              <w:right w:val="nil"/>
            </w:tcBorders>
            <w:shd w:val="clear" w:color="auto" w:fill="DAE9F7" w:themeFill="text2" w:themeFillTint="1A"/>
          </w:tcPr>
          <w:p w14:paraId="4CF00D61" w14:textId="388D6F0B" w:rsidR="00954882" w:rsidRPr="008B7B30" w:rsidRDefault="00954882" w:rsidP="004A2A29">
            <w:pPr>
              <w:jc w:val="left"/>
              <w:rPr>
                <w:i/>
                <w:iCs/>
                <w:color w:val="000000" w:themeColor="text1"/>
                <w:sz w:val="18"/>
                <w:szCs w:val="18"/>
              </w:rPr>
            </w:pPr>
            <w:r>
              <w:rPr>
                <w:i/>
                <w:iCs/>
                <w:color w:val="000000" w:themeColor="text1"/>
                <w:sz w:val="18"/>
                <w:szCs w:val="18"/>
              </w:rPr>
              <w:t>-</w:t>
            </w:r>
          </w:p>
        </w:tc>
      </w:tr>
      <w:tr w:rsidR="00954882" w:rsidRPr="00B900CB" w14:paraId="0F46343A" w14:textId="77777777" w:rsidTr="0086346B">
        <w:trPr>
          <w:jc w:val="center"/>
        </w:trPr>
        <w:tc>
          <w:tcPr>
            <w:tcW w:w="448" w:type="dxa"/>
            <w:vMerge/>
            <w:tcBorders>
              <w:left w:val="nil"/>
              <w:bottom w:val="nil"/>
              <w:right w:val="nil"/>
            </w:tcBorders>
            <w:shd w:val="clear" w:color="auto" w:fill="DAE9F7" w:themeFill="text2" w:themeFillTint="1A"/>
          </w:tcPr>
          <w:p w14:paraId="14435064" w14:textId="77777777" w:rsidR="00954882" w:rsidRPr="008B7B30" w:rsidRDefault="00954882" w:rsidP="004A2A29">
            <w:pPr>
              <w:jc w:val="left"/>
              <w:rPr>
                <w:color w:val="000000" w:themeColor="text1"/>
                <w:sz w:val="18"/>
                <w:szCs w:val="18"/>
                <w:u w:val="single"/>
              </w:rPr>
            </w:pPr>
          </w:p>
        </w:tc>
        <w:tc>
          <w:tcPr>
            <w:tcW w:w="858" w:type="dxa"/>
            <w:tcBorders>
              <w:left w:val="nil"/>
              <w:bottom w:val="nil"/>
              <w:right w:val="nil"/>
            </w:tcBorders>
            <w:shd w:val="clear" w:color="auto" w:fill="DAE9F7" w:themeFill="text2" w:themeFillTint="1A"/>
          </w:tcPr>
          <w:p w14:paraId="49939A4F" w14:textId="3F1CFDEE" w:rsidR="00954882" w:rsidRPr="008B7B30" w:rsidRDefault="00954882" w:rsidP="004A2A29">
            <w:pPr>
              <w:jc w:val="right"/>
              <w:rPr>
                <w:color w:val="000000" w:themeColor="text1"/>
                <w:sz w:val="18"/>
                <w:szCs w:val="18"/>
                <w:u w:val="single"/>
              </w:rPr>
            </w:pPr>
            <w:r>
              <w:rPr>
                <w:color w:val="000000" w:themeColor="text1"/>
                <w:sz w:val="18"/>
                <w:szCs w:val="18"/>
                <w:u w:val="single"/>
              </w:rPr>
              <w:t>Abstain:</w:t>
            </w:r>
          </w:p>
        </w:tc>
        <w:tc>
          <w:tcPr>
            <w:tcW w:w="5490" w:type="dxa"/>
            <w:gridSpan w:val="3"/>
            <w:tcBorders>
              <w:left w:val="nil"/>
              <w:bottom w:val="nil"/>
              <w:right w:val="nil"/>
            </w:tcBorders>
            <w:shd w:val="clear" w:color="auto" w:fill="DAE9F7" w:themeFill="text2" w:themeFillTint="1A"/>
          </w:tcPr>
          <w:p w14:paraId="487A1A0D" w14:textId="24E9D2D6" w:rsidR="00954882" w:rsidRPr="008B7B30" w:rsidRDefault="00954882" w:rsidP="004A2A29">
            <w:pPr>
              <w:jc w:val="left"/>
              <w:rPr>
                <w:i/>
                <w:iCs/>
                <w:color w:val="000000" w:themeColor="text1"/>
                <w:sz w:val="18"/>
                <w:szCs w:val="18"/>
              </w:rPr>
            </w:pPr>
            <w:r>
              <w:rPr>
                <w:i/>
                <w:iCs/>
                <w:color w:val="000000" w:themeColor="text1"/>
                <w:sz w:val="18"/>
                <w:szCs w:val="18"/>
              </w:rPr>
              <w:t>-</w:t>
            </w:r>
          </w:p>
        </w:tc>
      </w:tr>
    </w:tbl>
    <w:p w14:paraId="4748D420" w14:textId="28A83D16" w:rsidR="00B900CB" w:rsidRDefault="00B900CB" w:rsidP="002D7168">
      <w:pPr>
        <w:pStyle w:val="ListParagraph"/>
        <w:numPr>
          <w:ilvl w:val="2"/>
          <w:numId w:val="8"/>
        </w:numPr>
        <w:spacing w:before="240" w:after="120"/>
        <w:jc w:val="left"/>
      </w:pPr>
      <w:r>
        <w:t>SGS Lecture Program &amp; APEGS CPD</w:t>
      </w:r>
    </w:p>
    <w:p w14:paraId="08E28F73" w14:textId="25C3740B" w:rsidR="00B900CB" w:rsidRPr="00B900CB" w:rsidRDefault="00B900CB" w:rsidP="002D7168">
      <w:pPr>
        <w:pStyle w:val="ListParagraph"/>
        <w:numPr>
          <w:ilvl w:val="3"/>
          <w:numId w:val="9"/>
        </w:numPr>
        <w:spacing w:after="120"/>
        <w:jc w:val="left"/>
      </w:pPr>
      <w:r w:rsidRPr="008B7B30">
        <w:rPr>
          <w:rFonts w:cs="Calibri"/>
          <w:color w:val="000000"/>
          <w:lang w:val="en-CA"/>
        </w:rPr>
        <w:t>Motion from AGM: “</w:t>
      </w:r>
      <w:r w:rsidRPr="008B7B30">
        <w:rPr>
          <w:rFonts w:cs="Calibri"/>
          <w:i/>
          <w:iCs/>
          <w:color w:val="000000"/>
          <w:lang w:val="en-CA"/>
        </w:rPr>
        <w:t>That the President and Executive of the Saskatchewan Geological Society (SGS) petition the President and Council of the Association of Professional Engineers and Geoscientists of Saskatchewan (APEGS) to recognize the SGS Annual Lecture Program (the Speaker Program) as a Formal Activity within APEGS CPD, rather than as it is now, an Informal Activity</w:t>
      </w:r>
      <w:r w:rsidRPr="008B7B30">
        <w:rPr>
          <w:rFonts w:cs="Calibri"/>
          <w:color w:val="000000"/>
          <w:lang w:val="en-CA"/>
        </w:rPr>
        <w:t>”</w:t>
      </w:r>
      <w:r w:rsidR="004A2A29">
        <w:rPr>
          <w:rFonts w:cs="Calibri"/>
          <w:color w:val="000000"/>
          <w:lang w:val="en-CA"/>
        </w:rPr>
        <w:t>.</w:t>
      </w:r>
    </w:p>
    <w:p w14:paraId="23E1216D" w14:textId="575D12D4" w:rsidR="00B900CB" w:rsidRDefault="00B900CB" w:rsidP="002D7168">
      <w:pPr>
        <w:pStyle w:val="ListParagraph"/>
        <w:numPr>
          <w:ilvl w:val="3"/>
          <w:numId w:val="9"/>
        </w:numPr>
        <w:spacing w:after="120"/>
        <w:jc w:val="left"/>
      </w:pPr>
      <w:r>
        <w:t>Discussed next steps to bring it to the APEGS AGM May 4</w:t>
      </w:r>
      <w:r w:rsidRPr="008B7B30">
        <w:rPr>
          <w:vertAlign w:val="superscript"/>
        </w:rPr>
        <w:t>th</w:t>
      </w:r>
      <w:r>
        <w:t>.</w:t>
      </w:r>
    </w:p>
    <w:p w14:paraId="72645526" w14:textId="0659335B" w:rsidR="008B7B30" w:rsidRDefault="00B900CB" w:rsidP="002D7168">
      <w:pPr>
        <w:pStyle w:val="ListParagraph"/>
        <w:numPr>
          <w:ilvl w:val="2"/>
          <w:numId w:val="8"/>
        </w:numPr>
        <w:spacing w:after="120"/>
        <w:jc w:val="left"/>
      </w:pPr>
      <w:r>
        <w:t>Rock Record</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8"/>
        <w:gridCol w:w="858"/>
        <w:gridCol w:w="1980"/>
        <w:gridCol w:w="997"/>
        <w:gridCol w:w="2513"/>
      </w:tblGrid>
      <w:tr w:rsidR="00954882" w:rsidRPr="00B900CB" w14:paraId="05BA3BE1" w14:textId="77777777" w:rsidTr="005057DB">
        <w:trPr>
          <w:jc w:val="center"/>
        </w:trPr>
        <w:tc>
          <w:tcPr>
            <w:tcW w:w="1306" w:type="dxa"/>
            <w:gridSpan w:val="2"/>
            <w:tcBorders>
              <w:right w:val="nil"/>
            </w:tcBorders>
            <w:shd w:val="clear" w:color="auto" w:fill="D9F2D0" w:themeFill="accent6" w:themeFillTint="33"/>
          </w:tcPr>
          <w:p w14:paraId="03B885C1" w14:textId="77777777" w:rsidR="00954882" w:rsidRPr="00954882" w:rsidRDefault="00954882" w:rsidP="004A2A29">
            <w:pPr>
              <w:jc w:val="right"/>
              <w:rPr>
                <w:b/>
                <w:bCs/>
                <w:color w:val="000000" w:themeColor="text1"/>
                <w:sz w:val="18"/>
                <w:szCs w:val="18"/>
                <w:u w:val="single"/>
              </w:rPr>
            </w:pPr>
            <w:r w:rsidRPr="00954882">
              <w:rPr>
                <w:b/>
                <w:bCs/>
                <w:color w:val="000000" w:themeColor="text1"/>
                <w:sz w:val="18"/>
                <w:szCs w:val="18"/>
                <w:u w:val="single"/>
              </w:rPr>
              <w:t>Motion:</w:t>
            </w:r>
          </w:p>
        </w:tc>
        <w:tc>
          <w:tcPr>
            <w:tcW w:w="5490" w:type="dxa"/>
            <w:gridSpan w:val="3"/>
            <w:tcBorders>
              <w:left w:val="nil"/>
            </w:tcBorders>
            <w:shd w:val="clear" w:color="auto" w:fill="D9F2D0" w:themeFill="accent6" w:themeFillTint="33"/>
          </w:tcPr>
          <w:p w14:paraId="58EFE1E7" w14:textId="7705CD10" w:rsidR="00954882" w:rsidRPr="008B7B30" w:rsidRDefault="00954882" w:rsidP="004A2A29">
            <w:pPr>
              <w:jc w:val="left"/>
              <w:rPr>
                <w:i/>
                <w:iCs/>
                <w:color w:val="000000" w:themeColor="text1"/>
                <w:sz w:val="18"/>
                <w:szCs w:val="18"/>
              </w:rPr>
            </w:pPr>
            <w:r w:rsidRPr="008B7B30">
              <w:rPr>
                <w:i/>
                <w:iCs/>
                <w:color w:val="000000" w:themeColor="text1"/>
                <w:sz w:val="18"/>
                <w:szCs w:val="18"/>
              </w:rPr>
              <w:t>To move the rock record to a quarterly or bi-annual report</w:t>
            </w:r>
            <w:r w:rsidR="001B7227">
              <w:rPr>
                <w:i/>
                <w:iCs/>
                <w:color w:val="000000" w:themeColor="text1"/>
                <w:sz w:val="18"/>
                <w:szCs w:val="18"/>
              </w:rPr>
              <w:t>.</w:t>
            </w:r>
          </w:p>
        </w:tc>
      </w:tr>
      <w:tr w:rsidR="00954882" w:rsidRPr="00B900CB" w14:paraId="654C18B7" w14:textId="77777777" w:rsidTr="005057DB">
        <w:trPr>
          <w:jc w:val="center"/>
        </w:trPr>
        <w:tc>
          <w:tcPr>
            <w:tcW w:w="1306" w:type="dxa"/>
            <w:gridSpan w:val="2"/>
            <w:tcBorders>
              <w:left w:val="nil"/>
              <w:right w:val="nil"/>
            </w:tcBorders>
            <w:shd w:val="clear" w:color="auto" w:fill="F0FAEC"/>
          </w:tcPr>
          <w:p w14:paraId="5497DBDD" w14:textId="77777777" w:rsidR="00954882" w:rsidRPr="008B7B30" w:rsidRDefault="00954882" w:rsidP="004A2A29">
            <w:pPr>
              <w:jc w:val="right"/>
              <w:rPr>
                <w:color w:val="000000" w:themeColor="text1"/>
                <w:sz w:val="18"/>
                <w:szCs w:val="18"/>
                <w:u w:val="single"/>
              </w:rPr>
            </w:pPr>
            <w:r w:rsidRPr="008B7B30">
              <w:rPr>
                <w:color w:val="000000" w:themeColor="text1"/>
                <w:sz w:val="18"/>
                <w:szCs w:val="18"/>
                <w:u w:val="single"/>
              </w:rPr>
              <w:t>First:</w:t>
            </w:r>
          </w:p>
        </w:tc>
        <w:tc>
          <w:tcPr>
            <w:tcW w:w="1980" w:type="dxa"/>
            <w:tcBorders>
              <w:left w:val="nil"/>
              <w:right w:val="nil"/>
            </w:tcBorders>
            <w:shd w:val="clear" w:color="auto" w:fill="F0FAEC"/>
          </w:tcPr>
          <w:p w14:paraId="60DA7ECE" w14:textId="7438E706" w:rsidR="00954882" w:rsidRPr="008B7B30" w:rsidRDefault="00954882" w:rsidP="004A2A29">
            <w:pPr>
              <w:jc w:val="left"/>
              <w:rPr>
                <w:i/>
                <w:iCs/>
                <w:color w:val="000000" w:themeColor="text1"/>
                <w:sz w:val="18"/>
                <w:szCs w:val="18"/>
              </w:rPr>
            </w:pPr>
            <w:r>
              <w:rPr>
                <w:i/>
                <w:iCs/>
                <w:color w:val="000000" w:themeColor="text1"/>
                <w:sz w:val="18"/>
                <w:szCs w:val="18"/>
              </w:rPr>
              <w:t>Dan</w:t>
            </w:r>
          </w:p>
        </w:tc>
        <w:tc>
          <w:tcPr>
            <w:tcW w:w="997" w:type="dxa"/>
            <w:tcBorders>
              <w:left w:val="nil"/>
              <w:right w:val="nil"/>
            </w:tcBorders>
            <w:shd w:val="clear" w:color="auto" w:fill="F0FAEC"/>
          </w:tcPr>
          <w:p w14:paraId="393F96A7" w14:textId="77777777" w:rsidR="00954882" w:rsidRPr="008B7B30" w:rsidRDefault="00954882" w:rsidP="00052262">
            <w:pPr>
              <w:jc w:val="right"/>
              <w:rPr>
                <w:color w:val="000000" w:themeColor="text1"/>
                <w:sz w:val="18"/>
                <w:szCs w:val="18"/>
                <w:u w:val="single"/>
              </w:rPr>
            </w:pPr>
            <w:r w:rsidRPr="008B7B30">
              <w:rPr>
                <w:color w:val="000000" w:themeColor="text1"/>
                <w:sz w:val="18"/>
                <w:szCs w:val="18"/>
                <w:u w:val="single"/>
              </w:rPr>
              <w:t>Second:</w:t>
            </w:r>
          </w:p>
        </w:tc>
        <w:tc>
          <w:tcPr>
            <w:tcW w:w="2513" w:type="dxa"/>
            <w:tcBorders>
              <w:left w:val="nil"/>
              <w:right w:val="nil"/>
            </w:tcBorders>
            <w:shd w:val="clear" w:color="auto" w:fill="F0FAEC"/>
          </w:tcPr>
          <w:p w14:paraId="57835B22" w14:textId="3B77F1B2" w:rsidR="00954882" w:rsidRPr="008B7B30" w:rsidRDefault="00954882" w:rsidP="004A2A29">
            <w:pPr>
              <w:jc w:val="left"/>
              <w:rPr>
                <w:i/>
                <w:iCs/>
                <w:color w:val="000000" w:themeColor="text1"/>
                <w:sz w:val="18"/>
                <w:szCs w:val="18"/>
              </w:rPr>
            </w:pPr>
            <w:r>
              <w:rPr>
                <w:i/>
                <w:iCs/>
                <w:color w:val="000000" w:themeColor="text1"/>
                <w:sz w:val="18"/>
                <w:szCs w:val="18"/>
              </w:rPr>
              <w:t>David</w:t>
            </w:r>
          </w:p>
        </w:tc>
      </w:tr>
      <w:tr w:rsidR="00954882" w:rsidRPr="00B900CB" w14:paraId="5FC42891" w14:textId="77777777" w:rsidTr="005057DB">
        <w:trPr>
          <w:jc w:val="center"/>
        </w:trPr>
        <w:tc>
          <w:tcPr>
            <w:tcW w:w="448" w:type="dxa"/>
            <w:vMerge w:val="restart"/>
            <w:tcBorders>
              <w:left w:val="nil"/>
              <w:right w:val="nil"/>
            </w:tcBorders>
            <w:shd w:val="clear" w:color="auto" w:fill="DAE9F7" w:themeFill="text2" w:themeFillTint="1A"/>
            <w:textDirection w:val="btLr"/>
          </w:tcPr>
          <w:p w14:paraId="335D1DDE" w14:textId="77777777" w:rsidR="00954882" w:rsidRPr="00954882" w:rsidRDefault="00954882" w:rsidP="004A2A29">
            <w:pPr>
              <w:ind w:left="113" w:right="113"/>
              <w:jc w:val="left"/>
              <w:rPr>
                <w:b/>
                <w:bCs/>
                <w:color w:val="000000" w:themeColor="text1"/>
                <w:sz w:val="18"/>
                <w:szCs w:val="18"/>
                <w:u w:val="single"/>
              </w:rPr>
            </w:pPr>
            <w:r w:rsidRPr="00954882">
              <w:rPr>
                <w:b/>
                <w:bCs/>
                <w:color w:val="000000" w:themeColor="text1"/>
                <w:sz w:val="18"/>
                <w:szCs w:val="18"/>
                <w:u w:val="single"/>
              </w:rPr>
              <w:t>Vote</w:t>
            </w:r>
          </w:p>
        </w:tc>
        <w:tc>
          <w:tcPr>
            <w:tcW w:w="858" w:type="dxa"/>
            <w:tcBorders>
              <w:left w:val="nil"/>
              <w:right w:val="nil"/>
            </w:tcBorders>
            <w:shd w:val="clear" w:color="auto" w:fill="DAE9F7" w:themeFill="text2" w:themeFillTint="1A"/>
          </w:tcPr>
          <w:p w14:paraId="164F8B05" w14:textId="77777777" w:rsidR="00954882" w:rsidRPr="008B7B30" w:rsidRDefault="00954882" w:rsidP="004A2A29">
            <w:pPr>
              <w:jc w:val="right"/>
              <w:rPr>
                <w:color w:val="000000" w:themeColor="text1"/>
                <w:sz w:val="18"/>
                <w:szCs w:val="18"/>
                <w:u w:val="single"/>
              </w:rPr>
            </w:pPr>
            <w:r>
              <w:rPr>
                <w:color w:val="000000" w:themeColor="text1"/>
                <w:sz w:val="18"/>
                <w:szCs w:val="18"/>
                <w:u w:val="single"/>
              </w:rPr>
              <w:t>For:</w:t>
            </w:r>
          </w:p>
        </w:tc>
        <w:tc>
          <w:tcPr>
            <w:tcW w:w="5490" w:type="dxa"/>
            <w:gridSpan w:val="3"/>
            <w:tcBorders>
              <w:left w:val="nil"/>
              <w:right w:val="nil"/>
            </w:tcBorders>
            <w:shd w:val="clear" w:color="auto" w:fill="DAE9F7" w:themeFill="text2" w:themeFillTint="1A"/>
          </w:tcPr>
          <w:p w14:paraId="0494E93B" w14:textId="61944B0F" w:rsidR="00954882" w:rsidRPr="008B7B30" w:rsidRDefault="00954882" w:rsidP="004A2A29">
            <w:pPr>
              <w:jc w:val="left"/>
              <w:rPr>
                <w:i/>
                <w:iCs/>
                <w:color w:val="000000" w:themeColor="text1"/>
                <w:sz w:val="18"/>
                <w:szCs w:val="18"/>
              </w:rPr>
            </w:pPr>
            <w:r w:rsidRPr="008B7B30">
              <w:rPr>
                <w:i/>
                <w:iCs/>
                <w:color w:val="000000" w:themeColor="text1"/>
                <w:sz w:val="18"/>
                <w:szCs w:val="18"/>
              </w:rPr>
              <w:t>Gavin, Jessi, Taylor, Brittany, Dan, Tyrin, David</w:t>
            </w:r>
          </w:p>
        </w:tc>
      </w:tr>
      <w:tr w:rsidR="00954882" w:rsidRPr="00B900CB" w14:paraId="7ED3CFD5" w14:textId="77777777" w:rsidTr="005057DB">
        <w:trPr>
          <w:jc w:val="center"/>
        </w:trPr>
        <w:tc>
          <w:tcPr>
            <w:tcW w:w="448" w:type="dxa"/>
            <w:vMerge/>
            <w:tcBorders>
              <w:left w:val="nil"/>
              <w:right w:val="nil"/>
            </w:tcBorders>
            <w:shd w:val="clear" w:color="auto" w:fill="DAE9F7" w:themeFill="text2" w:themeFillTint="1A"/>
          </w:tcPr>
          <w:p w14:paraId="03551BFF" w14:textId="77777777" w:rsidR="00954882" w:rsidRPr="008B7B30" w:rsidRDefault="00954882" w:rsidP="004A2A29">
            <w:pPr>
              <w:jc w:val="left"/>
              <w:rPr>
                <w:color w:val="000000" w:themeColor="text1"/>
                <w:sz w:val="18"/>
                <w:szCs w:val="18"/>
                <w:u w:val="single"/>
              </w:rPr>
            </w:pPr>
          </w:p>
        </w:tc>
        <w:tc>
          <w:tcPr>
            <w:tcW w:w="858" w:type="dxa"/>
            <w:tcBorders>
              <w:left w:val="nil"/>
              <w:right w:val="nil"/>
            </w:tcBorders>
            <w:shd w:val="clear" w:color="auto" w:fill="DAE9F7" w:themeFill="text2" w:themeFillTint="1A"/>
          </w:tcPr>
          <w:p w14:paraId="731FA687" w14:textId="77777777" w:rsidR="00954882" w:rsidRPr="008B7B30" w:rsidRDefault="00954882" w:rsidP="004A2A29">
            <w:pPr>
              <w:jc w:val="right"/>
              <w:rPr>
                <w:color w:val="000000" w:themeColor="text1"/>
                <w:sz w:val="18"/>
                <w:szCs w:val="18"/>
                <w:u w:val="single"/>
              </w:rPr>
            </w:pPr>
            <w:r>
              <w:rPr>
                <w:color w:val="000000" w:themeColor="text1"/>
                <w:sz w:val="18"/>
                <w:szCs w:val="18"/>
                <w:u w:val="single"/>
              </w:rPr>
              <w:t>Against:</w:t>
            </w:r>
          </w:p>
        </w:tc>
        <w:tc>
          <w:tcPr>
            <w:tcW w:w="5490" w:type="dxa"/>
            <w:gridSpan w:val="3"/>
            <w:tcBorders>
              <w:left w:val="nil"/>
              <w:right w:val="nil"/>
            </w:tcBorders>
            <w:shd w:val="clear" w:color="auto" w:fill="DAE9F7" w:themeFill="text2" w:themeFillTint="1A"/>
          </w:tcPr>
          <w:p w14:paraId="20447F49" w14:textId="11106D32" w:rsidR="00954882" w:rsidRPr="008B7B30" w:rsidRDefault="00954882" w:rsidP="004A2A29">
            <w:pPr>
              <w:jc w:val="left"/>
              <w:rPr>
                <w:i/>
                <w:iCs/>
                <w:color w:val="000000" w:themeColor="text1"/>
                <w:sz w:val="18"/>
                <w:szCs w:val="18"/>
              </w:rPr>
            </w:pPr>
            <w:r>
              <w:rPr>
                <w:i/>
                <w:iCs/>
                <w:color w:val="000000" w:themeColor="text1"/>
                <w:sz w:val="18"/>
                <w:szCs w:val="18"/>
              </w:rPr>
              <w:t>-</w:t>
            </w:r>
          </w:p>
        </w:tc>
      </w:tr>
      <w:tr w:rsidR="00954882" w:rsidRPr="00B900CB" w14:paraId="35CDA36D" w14:textId="77777777" w:rsidTr="005057DB">
        <w:trPr>
          <w:jc w:val="center"/>
        </w:trPr>
        <w:tc>
          <w:tcPr>
            <w:tcW w:w="448" w:type="dxa"/>
            <w:vMerge/>
            <w:tcBorders>
              <w:left w:val="nil"/>
              <w:bottom w:val="nil"/>
              <w:right w:val="nil"/>
            </w:tcBorders>
            <w:shd w:val="clear" w:color="auto" w:fill="DAE9F7" w:themeFill="text2" w:themeFillTint="1A"/>
          </w:tcPr>
          <w:p w14:paraId="1ED9270D" w14:textId="77777777" w:rsidR="00954882" w:rsidRPr="008B7B30" w:rsidRDefault="00954882" w:rsidP="004A2A29">
            <w:pPr>
              <w:jc w:val="left"/>
              <w:rPr>
                <w:color w:val="000000" w:themeColor="text1"/>
                <w:sz w:val="18"/>
                <w:szCs w:val="18"/>
                <w:u w:val="single"/>
              </w:rPr>
            </w:pPr>
          </w:p>
        </w:tc>
        <w:tc>
          <w:tcPr>
            <w:tcW w:w="858" w:type="dxa"/>
            <w:tcBorders>
              <w:left w:val="nil"/>
              <w:bottom w:val="nil"/>
              <w:right w:val="nil"/>
            </w:tcBorders>
            <w:shd w:val="clear" w:color="auto" w:fill="DAE9F7" w:themeFill="text2" w:themeFillTint="1A"/>
          </w:tcPr>
          <w:p w14:paraId="0BBBDD31" w14:textId="77777777" w:rsidR="00954882" w:rsidRPr="008B7B30" w:rsidRDefault="00954882" w:rsidP="004A2A29">
            <w:pPr>
              <w:jc w:val="right"/>
              <w:rPr>
                <w:color w:val="000000" w:themeColor="text1"/>
                <w:sz w:val="18"/>
                <w:szCs w:val="18"/>
                <w:u w:val="single"/>
              </w:rPr>
            </w:pPr>
            <w:r>
              <w:rPr>
                <w:color w:val="000000" w:themeColor="text1"/>
                <w:sz w:val="18"/>
                <w:szCs w:val="18"/>
                <w:u w:val="single"/>
              </w:rPr>
              <w:t>Abstain:</w:t>
            </w:r>
          </w:p>
        </w:tc>
        <w:tc>
          <w:tcPr>
            <w:tcW w:w="5490" w:type="dxa"/>
            <w:gridSpan w:val="3"/>
            <w:tcBorders>
              <w:left w:val="nil"/>
              <w:bottom w:val="nil"/>
              <w:right w:val="nil"/>
            </w:tcBorders>
            <w:shd w:val="clear" w:color="auto" w:fill="DAE9F7" w:themeFill="text2" w:themeFillTint="1A"/>
          </w:tcPr>
          <w:p w14:paraId="41214E82" w14:textId="3E39DC79" w:rsidR="00954882" w:rsidRPr="008B7B30" w:rsidRDefault="00954882" w:rsidP="004A2A29">
            <w:pPr>
              <w:jc w:val="left"/>
              <w:rPr>
                <w:i/>
                <w:iCs/>
                <w:color w:val="000000" w:themeColor="text1"/>
                <w:sz w:val="18"/>
                <w:szCs w:val="18"/>
              </w:rPr>
            </w:pPr>
            <w:r>
              <w:rPr>
                <w:i/>
                <w:iCs/>
                <w:color w:val="000000" w:themeColor="text1"/>
                <w:sz w:val="18"/>
                <w:szCs w:val="18"/>
              </w:rPr>
              <w:t>-</w:t>
            </w:r>
          </w:p>
        </w:tc>
      </w:tr>
    </w:tbl>
    <w:p w14:paraId="224BADB6" w14:textId="5AFFD06E" w:rsidR="00B900CB" w:rsidRPr="00954882" w:rsidRDefault="00B900CB" w:rsidP="002D7168">
      <w:pPr>
        <w:pStyle w:val="ListParagraph"/>
        <w:numPr>
          <w:ilvl w:val="1"/>
          <w:numId w:val="8"/>
        </w:numPr>
        <w:spacing w:before="240" w:after="120"/>
        <w:jc w:val="left"/>
        <w:rPr>
          <w:caps/>
        </w:rPr>
      </w:pPr>
      <w:r w:rsidRPr="00954882">
        <w:rPr>
          <w:caps/>
        </w:rPr>
        <w:t>Vice President</w:t>
      </w:r>
      <w:r w:rsidR="00954882" w:rsidRPr="00954882">
        <w:rPr>
          <w:caps/>
        </w:rPr>
        <w:t>’</w:t>
      </w:r>
      <w:r w:rsidRPr="00954882">
        <w:rPr>
          <w:caps/>
        </w:rPr>
        <w:t>s report</w:t>
      </w:r>
    </w:p>
    <w:p w14:paraId="415A349B" w14:textId="3DA4EF3C" w:rsidR="008B7B30" w:rsidRDefault="008B7B30" w:rsidP="002D7168">
      <w:pPr>
        <w:pStyle w:val="ListParagraph"/>
        <w:spacing w:after="120"/>
        <w:ind w:left="1440"/>
        <w:jc w:val="left"/>
      </w:pPr>
      <w:r>
        <w:rPr>
          <w:i/>
          <w:iCs/>
        </w:rPr>
        <w:t>Presented by Dan Kohlruss on behalf of Nadene Joy</w:t>
      </w:r>
    </w:p>
    <w:p w14:paraId="2B27C9F1" w14:textId="5D657510" w:rsidR="008B7B30" w:rsidRDefault="008B7B30" w:rsidP="002D7168">
      <w:pPr>
        <w:pStyle w:val="ListParagraph"/>
        <w:numPr>
          <w:ilvl w:val="2"/>
          <w:numId w:val="8"/>
        </w:numPr>
        <w:spacing w:after="120"/>
        <w:jc w:val="left"/>
      </w:pPr>
      <w:r>
        <w:t>MailChimp Upgrade</w:t>
      </w:r>
    </w:p>
    <w:p w14:paraId="12CD184B" w14:textId="1B4D544E" w:rsidR="004A2A29" w:rsidRPr="004A2A29" w:rsidRDefault="004A2A29" w:rsidP="004A2A29">
      <w:pPr>
        <w:pStyle w:val="ListParagraph"/>
        <w:numPr>
          <w:ilvl w:val="3"/>
          <w:numId w:val="8"/>
        </w:numPr>
        <w:spacing w:after="120"/>
        <w:jc w:val="left"/>
        <w:rPr>
          <w:lang w:val="fr-FR"/>
        </w:rPr>
      </w:pPr>
      <w:proofErr w:type="gramStart"/>
      <w:r w:rsidRPr="004A2A29">
        <w:rPr>
          <w:lang w:val="fr-FR"/>
        </w:rPr>
        <w:t>Information:</w:t>
      </w:r>
      <w:proofErr w:type="gramEnd"/>
      <w:r w:rsidRPr="004A2A29">
        <w:rPr>
          <w:lang w:val="fr-FR"/>
        </w:rPr>
        <w:t xml:space="preserve"> </w:t>
      </w:r>
      <w:hyperlink r:id="rId6" w:history="1">
        <w:r w:rsidRPr="004A2A29">
          <w:rPr>
            <w:rStyle w:val="Hyperlink"/>
            <w:lang w:val="fr-FR"/>
          </w:rPr>
          <w:t>https://bit.ly/4c9IsdW</w:t>
        </w:r>
      </w:hyperlink>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8"/>
        <w:gridCol w:w="858"/>
        <w:gridCol w:w="1980"/>
        <w:gridCol w:w="997"/>
        <w:gridCol w:w="2513"/>
      </w:tblGrid>
      <w:tr w:rsidR="00954882" w:rsidRPr="00B900CB" w14:paraId="1B929839" w14:textId="77777777" w:rsidTr="005057DB">
        <w:trPr>
          <w:jc w:val="center"/>
        </w:trPr>
        <w:tc>
          <w:tcPr>
            <w:tcW w:w="1306" w:type="dxa"/>
            <w:gridSpan w:val="2"/>
            <w:tcBorders>
              <w:right w:val="nil"/>
            </w:tcBorders>
            <w:shd w:val="clear" w:color="auto" w:fill="D9F2D0" w:themeFill="accent6" w:themeFillTint="33"/>
          </w:tcPr>
          <w:p w14:paraId="3EF12415" w14:textId="77777777" w:rsidR="00954882" w:rsidRPr="00954882" w:rsidRDefault="00954882" w:rsidP="004A2A29">
            <w:pPr>
              <w:jc w:val="right"/>
              <w:rPr>
                <w:b/>
                <w:bCs/>
                <w:color w:val="000000" w:themeColor="text1"/>
                <w:sz w:val="18"/>
                <w:szCs w:val="18"/>
                <w:u w:val="single"/>
              </w:rPr>
            </w:pPr>
            <w:r w:rsidRPr="00954882">
              <w:rPr>
                <w:b/>
                <w:bCs/>
                <w:color w:val="000000" w:themeColor="text1"/>
                <w:sz w:val="18"/>
                <w:szCs w:val="18"/>
                <w:u w:val="single"/>
              </w:rPr>
              <w:t>Motion:</w:t>
            </w:r>
          </w:p>
        </w:tc>
        <w:tc>
          <w:tcPr>
            <w:tcW w:w="5490" w:type="dxa"/>
            <w:gridSpan w:val="3"/>
            <w:tcBorders>
              <w:left w:val="nil"/>
            </w:tcBorders>
            <w:shd w:val="clear" w:color="auto" w:fill="D9F2D0" w:themeFill="accent6" w:themeFillTint="33"/>
          </w:tcPr>
          <w:p w14:paraId="4401FEA3" w14:textId="0333D883" w:rsidR="00954882" w:rsidRPr="008B7B30" w:rsidRDefault="00954882" w:rsidP="004A2A29">
            <w:pPr>
              <w:jc w:val="left"/>
              <w:rPr>
                <w:i/>
                <w:iCs/>
                <w:color w:val="000000" w:themeColor="text1"/>
                <w:sz w:val="18"/>
                <w:szCs w:val="18"/>
              </w:rPr>
            </w:pPr>
            <w:r w:rsidRPr="008B7B30">
              <w:rPr>
                <w:i/>
                <w:iCs/>
                <w:color w:val="000000" w:themeColor="text1"/>
                <w:sz w:val="18"/>
                <w:szCs w:val="18"/>
              </w:rPr>
              <w:t xml:space="preserve">To </w:t>
            </w:r>
            <w:r>
              <w:rPr>
                <w:i/>
                <w:iCs/>
                <w:color w:val="000000" w:themeColor="text1"/>
                <w:sz w:val="18"/>
                <w:szCs w:val="18"/>
              </w:rPr>
              <w:t>upgrade the SGS’s MailChimp subscription to the Essentials Package</w:t>
            </w:r>
            <w:r w:rsidR="001B7227">
              <w:rPr>
                <w:i/>
                <w:iCs/>
                <w:color w:val="000000" w:themeColor="text1"/>
                <w:sz w:val="18"/>
                <w:szCs w:val="18"/>
              </w:rPr>
              <w:t>.</w:t>
            </w:r>
          </w:p>
        </w:tc>
      </w:tr>
      <w:tr w:rsidR="00954882" w:rsidRPr="00B900CB" w14:paraId="14A7C407" w14:textId="77777777" w:rsidTr="005057DB">
        <w:trPr>
          <w:jc w:val="center"/>
        </w:trPr>
        <w:tc>
          <w:tcPr>
            <w:tcW w:w="1306" w:type="dxa"/>
            <w:gridSpan w:val="2"/>
            <w:tcBorders>
              <w:left w:val="nil"/>
              <w:right w:val="nil"/>
            </w:tcBorders>
            <w:shd w:val="clear" w:color="auto" w:fill="F0FAEC"/>
          </w:tcPr>
          <w:p w14:paraId="61E6707D" w14:textId="77777777" w:rsidR="00954882" w:rsidRPr="008B7B30" w:rsidRDefault="00954882" w:rsidP="004A2A29">
            <w:pPr>
              <w:jc w:val="right"/>
              <w:rPr>
                <w:color w:val="000000" w:themeColor="text1"/>
                <w:sz w:val="18"/>
                <w:szCs w:val="18"/>
                <w:u w:val="single"/>
              </w:rPr>
            </w:pPr>
            <w:r w:rsidRPr="008B7B30">
              <w:rPr>
                <w:color w:val="000000" w:themeColor="text1"/>
                <w:sz w:val="18"/>
                <w:szCs w:val="18"/>
                <w:u w:val="single"/>
              </w:rPr>
              <w:t>First:</w:t>
            </w:r>
          </w:p>
        </w:tc>
        <w:tc>
          <w:tcPr>
            <w:tcW w:w="1980" w:type="dxa"/>
            <w:tcBorders>
              <w:left w:val="nil"/>
              <w:right w:val="nil"/>
            </w:tcBorders>
            <w:shd w:val="clear" w:color="auto" w:fill="F0FAEC"/>
          </w:tcPr>
          <w:p w14:paraId="60764493" w14:textId="77777777" w:rsidR="00954882" w:rsidRPr="008B7B30" w:rsidRDefault="00954882" w:rsidP="004A2A29">
            <w:pPr>
              <w:jc w:val="left"/>
              <w:rPr>
                <w:i/>
                <w:iCs/>
                <w:color w:val="000000" w:themeColor="text1"/>
                <w:sz w:val="18"/>
                <w:szCs w:val="18"/>
              </w:rPr>
            </w:pPr>
            <w:r>
              <w:rPr>
                <w:i/>
                <w:iCs/>
                <w:color w:val="000000" w:themeColor="text1"/>
                <w:sz w:val="18"/>
                <w:szCs w:val="18"/>
              </w:rPr>
              <w:t>Dan</w:t>
            </w:r>
          </w:p>
        </w:tc>
        <w:tc>
          <w:tcPr>
            <w:tcW w:w="997" w:type="dxa"/>
            <w:tcBorders>
              <w:left w:val="nil"/>
              <w:right w:val="nil"/>
            </w:tcBorders>
            <w:shd w:val="clear" w:color="auto" w:fill="F0FAEC"/>
          </w:tcPr>
          <w:p w14:paraId="34319B16" w14:textId="77777777" w:rsidR="00954882" w:rsidRPr="008B7B30" w:rsidRDefault="00954882" w:rsidP="00052262">
            <w:pPr>
              <w:jc w:val="right"/>
              <w:rPr>
                <w:color w:val="000000" w:themeColor="text1"/>
                <w:sz w:val="18"/>
                <w:szCs w:val="18"/>
                <w:u w:val="single"/>
              </w:rPr>
            </w:pPr>
            <w:r w:rsidRPr="008B7B30">
              <w:rPr>
                <w:color w:val="000000" w:themeColor="text1"/>
                <w:sz w:val="18"/>
                <w:szCs w:val="18"/>
                <w:u w:val="single"/>
              </w:rPr>
              <w:t>Second:</w:t>
            </w:r>
          </w:p>
        </w:tc>
        <w:tc>
          <w:tcPr>
            <w:tcW w:w="2513" w:type="dxa"/>
            <w:tcBorders>
              <w:left w:val="nil"/>
              <w:right w:val="nil"/>
            </w:tcBorders>
            <w:shd w:val="clear" w:color="auto" w:fill="F0FAEC"/>
          </w:tcPr>
          <w:p w14:paraId="6E17731B" w14:textId="77777777" w:rsidR="00954882" w:rsidRPr="008B7B30" w:rsidRDefault="00954882" w:rsidP="004A2A29">
            <w:pPr>
              <w:jc w:val="left"/>
              <w:rPr>
                <w:i/>
                <w:iCs/>
                <w:color w:val="000000" w:themeColor="text1"/>
                <w:sz w:val="18"/>
                <w:szCs w:val="18"/>
              </w:rPr>
            </w:pPr>
            <w:r>
              <w:rPr>
                <w:i/>
                <w:iCs/>
                <w:color w:val="000000" w:themeColor="text1"/>
                <w:sz w:val="18"/>
                <w:szCs w:val="18"/>
              </w:rPr>
              <w:t>David</w:t>
            </w:r>
          </w:p>
        </w:tc>
      </w:tr>
      <w:tr w:rsidR="00954882" w:rsidRPr="00B900CB" w14:paraId="02C1EE8F" w14:textId="77777777" w:rsidTr="005057DB">
        <w:trPr>
          <w:jc w:val="center"/>
        </w:trPr>
        <w:tc>
          <w:tcPr>
            <w:tcW w:w="448" w:type="dxa"/>
            <w:vMerge w:val="restart"/>
            <w:tcBorders>
              <w:left w:val="nil"/>
              <w:right w:val="nil"/>
            </w:tcBorders>
            <w:shd w:val="clear" w:color="auto" w:fill="DAE9F7" w:themeFill="text2" w:themeFillTint="1A"/>
            <w:textDirection w:val="btLr"/>
          </w:tcPr>
          <w:p w14:paraId="031805B5" w14:textId="77777777" w:rsidR="00954882" w:rsidRPr="00954882" w:rsidRDefault="00954882" w:rsidP="004A2A29">
            <w:pPr>
              <w:ind w:left="113" w:right="113"/>
              <w:jc w:val="center"/>
              <w:rPr>
                <w:b/>
                <w:bCs/>
                <w:color w:val="000000" w:themeColor="text1"/>
                <w:sz w:val="18"/>
                <w:szCs w:val="18"/>
                <w:u w:val="single"/>
              </w:rPr>
            </w:pPr>
            <w:r w:rsidRPr="00954882">
              <w:rPr>
                <w:b/>
                <w:bCs/>
                <w:color w:val="000000" w:themeColor="text1"/>
                <w:sz w:val="18"/>
                <w:szCs w:val="18"/>
                <w:u w:val="single"/>
              </w:rPr>
              <w:t>Vote</w:t>
            </w:r>
          </w:p>
        </w:tc>
        <w:tc>
          <w:tcPr>
            <w:tcW w:w="858" w:type="dxa"/>
            <w:tcBorders>
              <w:left w:val="nil"/>
              <w:right w:val="nil"/>
            </w:tcBorders>
            <w:shd w:val="clear" w:color="auto" w:fill="DAE9F7" w:themeFill="text2" w:themeFillTint="1A"/>
          </w:tcPr>
          <w:p w14:paraId="4B9F96F8" w14:textId="77777777" w:rsidR="00954882" w:rsidRPr="008B7B30" w:rsidRDefault="00954882" w:rsidP="004A2A29">
            <w:pPr>
              <w:jc w:val="right"/>
              <w:rPr>
                <w:color w:val="000000" w:themeColor="text1"/>
                <w:sz w:val="18"/>
                <w:szCs w:val="18"/>
                <w:u w:val="single"/>
              </w:rPr>
            </w:pPr>
            <w:r>
              <w:rPr>
                <w:color w:val="000000" w:themeColor="text1"/>
                <w:sz w:val="18"/>
                <w:szCs w:val="18"/>
                <w:u w:val="single"/>
              </w:rPr>
              <w:t>For:</w:t>
            </w:r>
          </w:p>
        </w:tc>
        <w:tc>
          <w:tcPr>
            <w:tcW w:w="5490" w:type="dxa"/>
            <w:gridSpan w:val="3"/>
            <w:tcBorders>
              <w:left w:val="nil"/>
              <w:right w:val="nil"/>
            </w:tcBorders>
            <w:shd w:val="clear" w:color="auto" w:fill="DAE9F7" w:themeFill="text2" w:themeFillTint="1A"/>
          </w:tcPr>
          <w:p w14:paraId="446F7400" w14:textId="77777777" w:rsidR="00954882" w:rsidRPr="008B7B30" w:rsidRDefault="00954882" w:rsidP="004A2A29">
            <w:pPr>
              <w:jc w:val="left"/>
              <w:rPr>
                <w:i/>
                <w:iCs/>
                <w:color w:val="000000" w:themeColor="text1"/>
                <w:sz w:val="18"/>
                <w:szCs w:val="18"/>
              </w:rPr>
            </w:pPr>
            <w:r w:rsidRPr="008B7B30">
              <w:rPr>
                <w:i/>
                <w:iCs/>
                <w:color w:val="000000" w:themeColor="text1"/>
                <w:sz w:val="18"/>
                <w:szCs w:val="18"/>
              </w:rPr>
              <w:t>Gavin, Jessi, Taylor, Brittany, Dan, Tyrin, David</w:t>
            </w:r>
          </w:p>
        </w:tc>
      </w:tr>
      <w:tr w:rsidR="00954882" w:rsidRPr="00B900CB" w14:paraId="777CE552" w14:textId="77777777" w:rsidTr="005057DB">
        <w:trPr>
          <w:jc w:val="center"/>
        </w:trPr>
        <w:tc>
          <w:tcPr>
            <w:tcW w:w="448" w:type="dxa"/>
            <w:vMerge/>
            <w:tcBorders>
              <w:left w:val="nil"/>
              <w:right w:val="nil"/>
            </w:tcBorders>
            <w:shd w:val="clear" w:color="auto" w:fill="DAE9F7" w:themeFill="text2" w:themeFillTint="1A"/>
          </w:tcPr>
          <w:p w14:paraId="64E98D28" w14:textId="77777777" w:rsidR="00954882" w:rsidRPr="008B7B30" w:rsidRDefault="00954882" w:rsidP="004A2A29">
            <w:pPr>
              <w:jc w:val="left"/>
              <w:rPr>
                <w:color w:val="000000" w:themeColor="text1"/>
                <w:sz w:val="18"/>
                <w:szCs w:val="18"/>
                <w:u w:val="single"/>
              </w:rPr>
            </w:pPr>
          </w:p>
        </w:tc>
        <w:tc>
          <w:tcPr>
            <w:tcW w:w="858" w:type="dxa"/>
            <w:tcBorders>
              <w:left w:val="nil"/>
              <w:right w:val="nil"/>
            </w:tcBorders>
            <w:shd w:val="clear" w:color="auto" w:fill="DAE9F7" w:themeFill="text2" w:themeFillTint="1A"/>
          </w:tcPr>
          <w:p w14:paraId="6ED933FD" w14:textId="77777777" w:rsidR="00954882" w:rsidRPr="008B7B30" w:rsidRDefault="00954882" w:rsidP="004A2A29">
            <w:pPr>
              <w:jc w:val="right"/>
              <w:rPr>
                <w:color w:val="000000" w:themeColor="text1"/>
                <w:sz w:val="18"/>
                <w:szCs w:val="18"/>
                <w:u w:val="single"/>
              </w:rPr>
            </w:pPr>
            <w:r>
              <w:rPr>
                <w:color w:val="000000" w:themeColor="text1"/>
                <w:sz w:val="18"/>
                <w:szCs w:val="18"/>
                <w:u w:val="single"/>
              </w:rPr>
              <w:t>Against:</w:t>
            </w:r>
          </w:p>
        </w:tc>
        <w:tc>
          <w:tcPr>
            <w:tcW w:w="5490" w:type="dxa"/>
            <w:gridSpan w:val="3"/>
            <w:tcBorders>
              <w:left w:val="nil"/>
              <w:right w:val="nil"/>
            </w:tcBorders>
            <w:shd w:val="clear" w:color="auto" w:fill="DAE9F7" w:themeFill="text2" w:themeFillTint="1A"/>
          </w:tcPr>
          <w:p w14:paraId="1DAC5671" w14:textId="77777777" w:rsidR="00954882" w:rsidRPr="008B7B30" w:rsidRDefault="00954882" w:rsidP="004A2A29">
            <w:pPr>
              <w:jc w:val="left"/>
              <w:rPr>
                <w:i/>
                <w:iCs/>
                <w:color w:val="000000" w:themeColor="text1"/>
                <w:sz w:val="18"/>
                <w:szCs w:val="18"/>
              </w:rPr>
            </w:pPr>
            <w:r>
              <w:rPr>
                <w:i/>
                <w:iCs/>
                <w:color w:val="000000" w:themeColor="text1"/>
                <w:sz w:val="18"/>
                <w:szCs w:val="18"/>
              </w:rPr>
              <w:t>-</w:t>
            </w:r>
          </w:p>
        </w:tc>
      </w:tr>
      <w:tr w:rsidR="00954882" w:rsidRPr="00B900CB" w14:paraId="6CC0994F" w14:textId="77777777" w:rsidTr="005057DB">
        <w:trPr>
          <w:jc w:val="center"/>
        </w:trPr>
        <w:tc>
          <w:tcPr>
            <w:tcW w:w="448" w:type="dxa"/>
            <w:vMerge/>
            <w:tcBorders>
              <w:left w:val="nil"/>
              <w:bottom w:val="nil"/>
              <w:right w:val="nil"/>
            </w:tcBorders>
            <w:shd w:val="clear" w:color="auto" w:fill="DAE9F7" w:themeFill="text2" w:themeFillTint="1A"/>
          </w:tcPr>
          <w:p w14:paraId="0D766471" w14:textId="77777777" w:rsidR="00954882" w:rsidRPr="008B7B30" w:rsidRDefault="00954882" w:rsidP="004A2A29">
            <w:pPr>
              <w:jc w:val="left"/>
              <w:rPr>
                <w:color w:val="000000" w:themeColor="text1"/>
                <w:sz w:val="18"/>
                <w:szCs w:val="18"/>
                <w:u w:val="single"/>
              </w:rPr>
            </w:pPr>
          </w:p>
        </w:tc>
        <w:tc>
          <w:tcPr>
            <w:tcW w:w="858" w:type="dxa"/>
            <w:tcBorders>
              <w:left w:val="nil"/>
              <w:bottom w:val="nil"/>
              <w:right w:val="nil"/>
            </w:tcBorders>
            <w:shd w:val="clear" w:color="auto" w:fill="DAE9F7" w:themeFill="text2" w:themeFillTint="1A"/>
          </w:tcPr>
          <w:p w14:paraId="11F7FB06" w14:textId="77777777" w:rsidR="00954882" w:rsidRPr="008B7B30" w:rsidRDefault="00954882" w:rsidP="004A2A29">
            <w:pPr>
              <w:jc w:val="right"/>
              <w:rPr>
                <w:color w:val="000000" w:themeColor="text1"/>
                <w:sz w:val="18"/>
                <w:szCs w:val="18"/>
                <w:u w:val="single"/>
              </w:rPr>
            </w:pPr>
            <w:r>
              <w:rPr>
                <w:color w:val="000000" w:themeColor="text1"/>
                <w:sz w:val="18"/>
                <w:szCs w:val="18"/>
                <w:u w:val="single"/>
              </w:rPr>
              <w:t>Abstain:</w:t>
            </w:r>
          </w:p>
        </w:tc>
        <w:tc>
          <w:tcPr>
            <w:tcW w:w="5490" w:type="dxa"/>
            <w:gridSpan w:val="3"/>
            <w:tcBorders>
              <w:left w:val="nil"/>
              <w:bottom w:val="nil"/>
              <w:right w:val="nil"/>
            </w:tcBorders>
            <w:shd w:val="clear" w:color="auto" w:fill="DAE9F7" w:themeFill="text2" w:themeFillTint="1A"/>
          </w:tcPr>
          <w:p w14:paraId="7165E2F4" w14:textId="77777777" w:rsidR="00954882" w:rsidRPr="008B7B30" w:rsidRDefault="00954882" w:rsidP="004A2A29">
            <w:pPr>
              <w:jc w:val="left"/>
              <w:rPr>
                <w:i/>
                <w:iCs/>
                <w:color w:val="000000" w:themeColor="text1"/>
                <w:sz w:val="18"/>
                <w:szCs w:val="18"/>
              </w:rPr>
            </w:pPr>
            <w:r>
              <w:rPr>
                <w:i/>
                <w:iCs/>
                <w:color w:val="000000" w:themeColor="text1"/>
                <w:sz w:val="18"/>
                <w:szCs w:val="18"/>
              </w:rPr>
              <w:t>-</w:t>
            </w:r>
          </w:p>
        </w:tc>
      </w:tr>
    </w:tbl>
    <w:p w14:paraId="5C74BE70" w14:textId="18DADB87" w:rsidR="00954882" w:rsidRDefault="00954882" w:rsidP="002D7168">
      <w:pPr>
        <w:pStyle w:val="ListParagraph"/>
        <w:numPr>
          <w:ilvl w:val="2"/>
          <w:numId w:val="8"/>
        </w:numPr>
        <w:spacing w:before="240" w:after="120"/>
        <w:jc w:val="left"/>
      </w:pPr>
      <w:r>
        <w:t>Paid Member Grace Period</w:t>
      </w:r>
    </w:p>
    <w:p w14:paraId="551E526E" w14:textId="7AB1C831" w:rsidR="00954882" w:rsidRDefault="00954882" w:rsidP="002D7168">
      <w:pPr>
        <w:pStyle w:val="ListParagraph"/>
        <w:numPr>
          <w:ilvl w:val="3"/>
          <w:numId w:val="8"/>
        </w:numPr>
        <w:spacing w:after="120"/>
        <w:jc w:val="left"/>
      </w:pPr>
      <w:r>
        <w:t>Membership driv</w:t>
      </w:r>
      <w:r w:rsidR="001B7227">
        <w:t>e,</w:t>
      </w:r>
      <w:r>
        <w:t xml:space="preserve"> highlighting benefits of SGS membership and due date for Early Bird </w:t>
      </w:r>
      <w:proofErr w:type="gramStart"/>
      <w:r>
        <w:t>pricing</w:t>
      </w:r>
      <w:proofErr w:type="gramEnd"/>
    </w:p>
    <w:p w14:paraId="75E1912E" w14:textId="7EAEE7EA" w:rsidR="00954882" w:rsidRDefault="00954882" w:rsidP="002D7168">
      <w:pPr>
        <w:pStyle w:val="ListParagraph"/>
        <w:numPr>
          <w:ilvl w:val="4"/>
          <w:numId w:val="8"/>
        </w:numPr>
        <w:spacing w:after="120"/>
        <w:jc w:val="left"/>
      </w:pPr>
      <w:r>
        <w:t>Nadene to draft e-mail</w:t>
      </w:r>
    </w:p>
    <w:p w14:paraId="4040D2FE" w14:textId="6209CD40" w:rsidR="00954882" w:rsidRDefault="00954882" w:rsidP="002D7168">
      <w:pPr>
        <w:pStyle w:val="ListParagraph"/>
        <w:numPr>
          <w:ilvl w:val="3"/>
          <w:numId w:val="8"/>
        </w:numPr>
        <w:spacing w:after="120"/>
        <w:jc w:val="left"/>
      </w:pPr>
      <w:r>
        <w:t>Member Mixer</w:t>
      </w:r>
    </w:p>
    <w:p w14:paraId="7138F851" w14:textId="134F11FD" w:rsidR="00954882" w:rsidRDefault="00954882" w:rsidP="002D7168">
      <w:pPr>
        <w:pStyle w:val="ListParagraph"/>
        <w:numPr>
          <w:ilvl w:val="4"/>
          <w:numId w:val="8"/>
        </w:numPr>
        <w:spacing w:after="120"/>
        <w:jc w:val="left"/>
      </w:pPr>
      <w:r>
        <w:t xml:space="preserve">Gavin to investigate if The Owl is free March </w:t>
      </w:r>
      <w:r w:rsidR="004B772C">
        <w:t>2</w:t>
      </w:r>
      <w:r>
        <w:t>8</w:t>
      </w:r>
      <w:r w:rsidRPr="00954882">
        <w:rPr>
          <w:vertAlign w:val="superscript"/>
        </w:rPr>
        <w:t>th</w:t>
      </w:r>
      <w:r>
        <w:t xml:space="preserve"> around 3:30pm</w:t>
      </w:r>
    </w:p>
    <w:p w14:paraId="40439050" w14:textId="20680C75" w:rsidR="00954882" w:rsidRDefault="00954882" w:rsidP="002D7168">
      <w:pPr>
        <w:pStyle w:val="ListParagraph"/>
        <w:numPr>
          <w:ilvl w:val="1"/>
          <w:numId w:val="8"/>
        </w:numPr>
        <w:spacing w:after="120"/>
        <w:jc w:val="left"/>
        <w:rPr>
          <w:caps/>
        </w:rPr>
      </w:pPr>
      <w:r w:rsidRPr="00954882">
        <w:rPr>
          <w:caps/>
        </w:rPr>
        <w:t>Secretary’s report</w:t>
      </w:r>
    </w:p>
    <w:p w14:paraId="1D9EDB31" w14:textId="29CF1B23" w:rsidR="00954882" w:rsidRDefault="00954882" w:rsidP="002D7168">
      <w:pPr>
        <w:pStyle w:val="ListParagraph"/>
        <w:numPr>
          <w:ilvl w:val="2"/>
          <w:numId w:val="8"/>
        </w:numPr>
        <w:spacing w:after="120"/>
        <w:jc w:val="left"/>
      </w:pPr>
      <w:r w:rsidRPr="00954882">
        <w:t>Website</w:t>
      </w:r>
      <w:r>
        <w:t xml:space="preserve"> design; work on it with Dan</w:t>
      </w:r>
    </w:p>
    <w:p w14:paraId="7BFEB03A" w14:textId="71938BA5" w:rsidR="00954882" w:rsidRDefault="00954882" w:rsidP="002D7168">
      <w:pPr>
        <w:pStyle w:val="ListParagraph"/>
        <w:numPr>
          <w:ilvl w:val="1"/>
          <w:numId w:val="8"/>
        </w:numPr>
        <w:spacing w:after="120"/>
        <w:jc w:val="left"/>
      </w:pPr>
      <w:r>
        <w:t>TREASURER’S REPORT</w:t>
      </w:r>
    </w:p>
    <w:p w14:paraId="5D0E7DE6" w14:textId="6A868FA6" w:rsidR="00954882" w:rsidRDefault="00954882" w:rsidP="002D7168">
      <w:pPr>
        <w:pStyle w:val="ListParagraph"/>
        <w:numPr>
          <w:ilvl w:val="2"/>
          <w:numId w:val="8"/>
        </w:numPr>
        <w:spacing w:after="120"/>
        <w:jc w:val="left"/>
      </w:pPr>
      <w:r>
        <w:t>Annual review</w:t>
      </w:r>
    </w:p>
    <w:p w14:paraId="3F2044A8" w14:textId="2AF2FF74" w:rsidR="00954882" w:rsidRDefault="00954882" w:rsidP="002D7168">
      <w:pPr>
        <w:pStyle w:val="ListParagraph"/>
        <w:numPr>
          <w:ilvl w:val="2"/>
          <w:numId w:val="8"/>
        </w:numPr>
        <w:spacing w:after="120"/>
        <w:jc w:val="left"/>
      </w:pPr>
      <w:r>
        <w:t>Signing authority on SGS bank account</w:t>
      </w:r>
    </w:p>
    <w:p w14:paraId="508D2569" w14:textId="157D7A18" w:rsidR="00954882" w:rsidRDefault="00954882" w:rsidP="002D7168">
      <w:pPr>
        <w:pStyle w:val="ListParagraph"/>
        <w:numPr>
          <w:ilvl w:val="1"/>
          <w:numId w:val="8"/>
        </w:numPr>
        <w:spacing w:after="120"/>
        <w:jc w:val="left"/>
      </w:pPr>
      <w:r>
        <w:t>BUSINESS MANAGER’S REPORT</w:t>
      </w:r>
    </w:p>
    <w:p w14:paraId="64B09AC3" w14:textId="701D9AEC" w:rsidR="00954882" w:rsidRDefault="00954882" w:rsidP="002D7168">
      <w:pPr>
        <w:pStyle w:val="ListParagraph"/>
        <w:numPr>
          <w:ilvl w:val="2"/>
          <w:numId w:val="8"/>
        </w:numPr>
        <w:spacing w:after="120"/>
        <w:jc w:val="left"/>
      </w:pPr>
      <w:r>
        <w:t>Bonspiel planning in progress</w:t>
      </w:r>
    </w:p>
    <w:p w14:paraId="6CF17070" w14:textId="689A9ECD" w:rsidR="00954882" w:rsidRDefault="00954882" w:rsidP="002D7168">
      <w:pPr>
        <w:pStyle w:val="ListParagraph"/>
        <w:numPr>
          <w:ilvl w:val="1"/>
          <w:numId w:val="8"/>
        </w:numPr>
        <w:spacing w:after="120"/>
        <w:jc w:val="left"/>
      </w:pPr>
      <w:r>
        <w:t>PROGRAM CO-CHAIRS</w:t>
      </w:r>
    </w:p>
    <w:p w14:paraId="1E53E7D4" w14:textId="0C098F9D" w:rsidR="00954882" w:rsidRDefault="00954882" w:rsidP="002D7168">
      <w:pPr>
        <w:pStyle w:val="ListParagraph"/>
        <w:numPr>
          <w:ilvl w:val="2"/>
          <w:numId w:val="8"/>
        </w:numPr>
        <w:spacing w:after="120"/>
        <w:jc w:val="left"/>
      </w:pPr>
      <w:r>
        <w:t>Speakers for April &amp; May</w:t>
      </w:r>
    </w:p>
    <w:p w14:paraId="0A5033E5" w14:textId="762F8498" w:rsidR="00954882" w:rsidRDefault="00954882" w:rsidP="002D7168">
      <w:pPr>
        <w:pStyle w:val="ListParagraph"/>
        <w:numPr>
          <w:ilvl w:val="2"/>
          <w:numId w:val="8"/>
        </w:numPr>
        <w:spacing w:after="120"/>
        <w:jc w:val="left"/>
      </w:pPr>
      <w:r>
        <w:t>Attendance for online attendees of Lecture Series</w:t>
      </w:r>
    </w:p>
    <w:p w14:paraId="22ED2A09" w14:textId="2CEE68B5" w:rsidR="00954882" w:rsidRDefault="00954882" w:rsidP="002D7168">
      <w:pPr>
        <w:pStyle w:val="ListParagraph"/>
        <w:numPr>
          <w:ilvl w:val="0"/>
          <w:numId w:val="8"/>
        </w:numPr>
        <w:spacing w:after="120"/>
        <w:jc w:val="left"/>
      </w:pPr>
      <w:r>
        <w:lastRenderedPageBreak/>
        <w:t>New business</w:t>
      </w:r>
    </w:p>
    <w:p w14:paraId="0ED1D0F4" w14:textId="2B437189" w:rsidR="00954882" w:rsidRDefault="00954882" w:rsidP="002D7168">
      <w:pPr>
        <w:pStyle w:val="ListParagraph"/>
        <w:numPr>
          <w:ilvl w:val="1"/>
          <w:numId w:val="8"/>
        </w:numPr>
        <w:spacing w:after="120"/>
        <w:jc w:val="left"/>
      </w:pPr>
      <w:r>
        <w:t>Open house committee</w:t>
      </w:r>
    </w:p>
    <w:p w14:paraId="7C44A5C1" w14:textId="3A78F56F" w:rsidR="00B013B5" w:rsidRDefault="00B013B5" w:rsidP="002D7168">
      <w:pPr>
        <w:pStyle w:val="ListParagraph"/>
        <w:numPr>
          <w:ilvl w:val="1"/>
          <w:numId w:val="8"/>
        </w:numPr>
        <w:spacing w:after="120"/>
        <w:jc w:val="left"/>
      </w:pPr>
      <w:r>
        <w:t>Outreach committee</w:t>
      </w:r>
      <w:r w:rsidR="00966FA1">
        <w:t xml:space="preserve"> update</w:t>
      </w:r>
    </w:p>
    <w:p w14:paraId="2A61BCE8" w14:textId="4D30F847" w:rsidR="00B013B5" w:rsidRDefault="00B013B5" w:rsidP="002D7168">
      <w:pPr>
        <w:pStyle w:val="ListParagraph"/>
        <w:numPr>
          <w:ilvl w:val="2"/>
          <w:numId w:val="8"/>
        </w:numPr>
        <w:spacing w:after="120"/>
        <w:jc w:val="left"/>
      </w:pPr>
      <w:r>
        <w:t>Saskatchewan’s Critical Mineral Superheroes event, May 7-8, Grades 4 &amp; 7 at Regina Campus Common</w:t>
      </w:r>
    </w:p>
    <w:p w14:paraId="665525ED" w14:textId="1C5BAF2A" w:rsidR="00B013B5" w:rsidRDefault="00966FA1" w:rsidP="002D7168">
      <w:pPr>
        <w:pStyle w:val="ListParagraph"/>
        <w:numPr>
          <w:ilvl w:val="1"/>
          <w:numId w:val="8"/>
        </w:numPr>
        <w:spacing w:after="120"/>
        <w:jc w:val="left"/>
      </w:pPr>
      <w:r>
        <w:t xml:space="preserve">PD </w:t>
      </w:r>
      <w:r w:rsidR="00B013B5">
        <w:t xml:space="preserve">APEGS </w:t>
      </w:r>
      <w:r>
        <w:t>conference</w:t>
      </w:r>
    </w:p>
    <w:p w14:paraId="22CD7C17" w14:textId="72BC0230" w:rsidR="00B013B5" w:rsidRDefault="00B013B5" w:rsidP="002D7168">
      <w:pPr>
        <w:pStyle w:val="ListParagraph"/>
        <w:numPr>
          <w:ilvl w:val="2"/>
          <w:numId w:val="8"/>
        </w:numPr>
        <w:spacing w:after="120"/>
        <w:jc w:val="left"/>
      </w:pPr>
      <w:r>
        <w:t>May 3</w:t>
      </w:r>
      <w:r w:rsidRPr="00B013B5">
        <w:rPr>
          <w:vertAlign w:val="superscript"/>
        </w:rPr>
        <w:t>rd</w:t>
      </w:r>
      <w:r>
        <w:t>, $50 to attend as an APEGS member, counts towards CPD</w:t>
      </w:r>
      <w:r w:rsidR="00966FA1">
        <w:t>, at TCU Place</w:t>
      </w:r>
    </w:p>
    <w:p w14:paraId="2D9842D1" w14:textId="4C0EE086" w:rsidR="00FD2317" w:rsidRDefault="00FD2317" w:rsidP="002D7168">
      <w:pPr>
        <w:pStyle w:val="ListParagraph"/>
        <w:numPr>
          <w:ilvl w:val="2"/>
          <w:numId w:val="8"/>
        </w:numPr>
        <w:spacing w:after="120"/>
        <w:jc w:val="left"/>
      </w:pPr>
      <w:r>
        <w:t xml:space="preserve">Details: </w:t>
      </w:r>
      <w:hyperlink r:id="rId7" w:history="1">
        <w:r w:rsidRPr="00FD2317">
          <w:rPr>
            <w:rStyle w:val="Hyperlink"/>
          </w:rPr>
          <w:t>https://bit.ly/3v0YxlG</w:t>
        </w:r>
      </w:hyperlink>
    </w:p>
    <w:p w14:paraId="41371029" w14:textId="15788238" w:rsidR="00B013B5" w:rsidRDefault="00B013B5" w:rsidP="002D7168">
      <w:pPr>
        <w:pStyle w:val="ListParagraph"/>
        <w:numPr>
          <w:ilvl w:val="1"/>
          <w:numId w:val="8"/>
        </w:numPr>
        <w:spacing w:after="120"/>
        <w:jc w:val="left"/>
      </w:pPr>
      <w:r>
        <w:t>Student Representatives</w:t>
      </w:r>
      <w:r w:rsidR="00966FA1">
        <w:t xml:space="preserve"> from U of S and U of R</w:t>
      </w:r>
    </w:p>
    <w:p w14:paraId="57C0DB2C" w14:textId="77777777" w:rsidR="00B013B5" w:rsidRDefault="00B013B5" w:rsidP="002D7168">
      <w:pPr>
        <w:pStyle w:val="ListParagraph"/>
        <w:numPr>
          <w:ilvl w:val="4"/>
          <w:numId w:val="8"/>
        </w:numPr>
        <w:spacing w:after="120"/>
        <w:ind w:left="2160"/>
        <w:jc w:val="left"/>
      </w:pPr>
      <w:r>
        <w:t xml:space="preserve">Nadene to look into getting students </w:t>
      </w:r>
      <w:proofErr w:type="gramStart"/>
      <w:r>
        <w:t>representatives</w:t>
      </w:r>
      <w:proofErr w:type="gramEnd"/>
    </w:p>
    <w:p w14:paraId="1787D346" w14:textId="77777777" w:rsidR="00B013B5" w:rsidRDefault="00B013B5" w:rsidP="002D7168">
      <w:pPr>
        <w:pStyle w:val="ListParagraph"/>
        <w:numPr>
          <w:ilvl w:val="1"/>
          <w:numId w:val="8"/>
        </w:numPr>
        <w:spacing w:after="120"/>
        <w:jc w:val="left"/>
      </w:pPr>
      <w:proofErr w:type="spellStart"/>
      <w:r>
        <w:t>CanQua</w:t>
      </w:r>
      <w:proofErr w:type="spellEnd"/>
    </w:p>
    <w:p w14:paraId="3E3CDB66" w14:textId="77777777" w:rsidR="00B013B5" w:rsidRDefault="00B013B5" w:rsidP="002D7168">
      <w:pPr>
        <w:pStyle w:val="ListParagraph"/>
        <w:numPr>
          <w:ilvl w:val="2"/>
          <w:numId w:val="8"/>
        </w:numPr>
        <w:spacing w:after="120"/>
        <w:jc w:val="left"/>
      </w:pPr>
      <w:r>
        <w:t>Possibility of SGS to sponsor</w:t>
      </w:r>
    </w:p>
    <w:p w14:paraId="50D995B1" w14:textId="14575CB7" w:rsidR="00B013B5" w:rsidRDefault="00B013B5" w:rsidP="002D7168">
      <w:pPr>
        <w:pStyle w:val="ListParagraph"/>
        <w:numPr>
          <w:ilvl w:val="2"/>
          <w:numId w:val="8"/>
        </w:numPr>
        <w:spacing w:after="120"/>
        <w:jc w:val="left"/>
      </w:pPr>
      <w:r>
        <w:t>Details:</w:t>
      </w:r>
      <w:hyperlink r:id="rId8" w:history="1">
        <w:r w:rsidRPr="004A2A29">
          <w:rPr>
            <w:rStyle w:val="Hyperlink"/>
          </w:rPr>
          <w:t xml:space="preserve"> </w:t>
        </w:r>
        <w:r w:rsidR="004A2A29" w:rsidRPr="004A2A29">
          <w:rPr>
            <w:rStyle w:val="Hyperlink"/>
          </w:rPr>
          <w:t>https://bit.ly/3Val2PI</w:t>
        </w:r>
      </w:hyperlink>
    </w:p>
    <w:p w14:paraId="7324B443" w14:textId="0DF5D0C2" w:rsidR="00B013B5" w:rsidRDefault="00B013B5" w:rsidP="002D7168">
      <w:pPr>
        <w:pStyle w:val="ListParagraph"/>
        <w:numPr>
          <w:ilvl w:val="1"/>
          <w:numId w:val="8"/>
        </w:numPr>
        <w:spacing w:after="120"/>
        <w:jc w:val="left"/>
      </w:pPr>
      <w:r>
        <w:t>Out-of-service SGS laptop</w:t>
      </w:r>
    </w:p>
    <w:p w14:paraId="4E4036E6" w14:textId="1262E290" w:rsidR="00B013B5" w:rsidRDefault="00B013B5" w:rsidP="002D7168">
      <w:pPr>
        <w:pStyle w:val="ListParagraph"/>
        <w:numPr>
          <w:ilvl w:val="2"/>
          <w:numId w:val="8"/>
        </w:numPr>
        <w:spacing w:after="120"/>
        <w:jc w:val="left"/>
      </w:pPr>
      <w:r>
        <w:t xml:space="preserve">To be recycled and valued at $0. All documents have been moved to in-service SGS laptop by </w:t>
      </w:r>
      <w:proofErr w:type="gramStart"/>
      <w:r>
        <w:t>Taylor</w:t>
      </w:r>
      <w:proofErr w:type="gramEnd"/>
    </w:p>
    <w:p w14:paraId="33A51153" w14:textId="08659598" w:rsidR="001B7227" w:rsidRDefault="00B013B5" w:rsidP="002D7168">
      <w:pPr>
        <w:pStyle w:val="ListParagraph"/>
        <w:numPr>
          <w:ilvl w:val="1"/>
          <w:numId w:val="8"/>
        </w:numPr>
        <w:tabs>
          <w:tab w:val="left" w:pos="1530"/>
        </w:tabs>
        <w:spacing w:after="120"/>
        <w:jc w:val="left"/>
      </w:pPr>
      <w:r>
        <w:t>Membership Drive</w:t>
      </w:r>
    </w:p>
    <w:p w14:paraId="7FC4F1E3" w14:textId="66E6E5BD" w:rsidR="002D7168" w:rsidRDefault="002D7168" w:rsidP="002D7168">
      <w:pPr>
        <w:pStyle w:val="ListParagraph"/>
        <w:numPr>
          <w:ilvl w:val="0"/>
          <w:numId w:val="8"/>
        </w:numPr>
        <w:tabs>
          <w:tab w:val="left" w:pos="1530"/>
        </w:tabs>
        <w:spacing w:after="120"/>
        <w:jc w:val="left"/>
      </w:pPr>
      <w:r>
        <w:t>Next meeting:</w:t>
      </w:r>
      <w:r w:rsidR="00FD2317">
        <w:t xml:space="preserve"> April 2nd</w:t>
      </w:r>
    </w:p>
    <w:p w14:paraId="7C03D7AE" w14:textId="44B4095F" w:rsidR="001B7227" w:rsidRPr="00954882" w:rsidRDefault="001B7227" w:rsidP="002D7168">
      <w:pPr>
        <w:pStyle w:val="ListParagraph"/>
        <w:numPr>
          <w:ilvl w:val="0"/>
          <w:numId w:val="8"/>
        </w:numPr>
        <w:tabs>
          <w:tab w:val="left" w:pos="1530"/>
        </w:tabs>
        <w:spacing w:after="120"/>
        <w:jc w:val="left"/>
      </w:pPr>
      <w:r>
        <w:t>Meeting adjourned at 1:43 pm</w:t>
      </w:r>
    </w:p>
    <w:sectPr w:rsidR="001B7227" w:rsidRPr="00954882" w:rsidSect="0028332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5B8"/>
    <w:multiLevelType w:val="hybridMultilevel"/>
    <w:tmpl w:val="8DC8A7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E34B1"/>
    <w:multiLevelType w:val="hybridMultilevel"/>
    <w:tmpl w:val="CFF8EC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0409001B">
      <w:start w:val="1"/>
      <w:numFmt w:val="lowerRoman"/>
      <w:lvlText w:val="%4."/>
      <w:lvlJc w:val="righ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ED3267"/>
    <w:multiLevelType w:val="hybridMultilevel"/>
    <w:tmpl w:val="E50A73F8"/>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3100F"/>
    <w:multiLevelType w:val="hybridMultilevel"/>
    <w:tmpl w:val="97CCEBF8"/>
    <w:lvl w:ilvl="0" w:tplc="2C4846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C076C8"/>
    <w:multiLevelType w:val="hybridMultilevel"/>
    <w:tmpl w:val="010A307E"/>
    <w:lvl w:ilvl="0" w:tplc="FFFFFFFF">
      <w:start w:val="1"/>
      <w:numFmt w:val="lowerLetter"/>
      <w:lvlText w:val="%1."/>
      <w:lvlJc w:val="left"/>
      <w:pPr>
        <w:ind w:left="1080" w:hanging="360"/>
      </w:pPr>
    </w:lvl>
    <w:lvl w:ilvl="1" w:tplc="0409001B">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10B30B3"/>
    <w:multiLevelType w:val="hybridMultilevel"/>
    <w:tmpl w:val="0BBEB808"/>
    <w:lvl w:ilvl="0" w:tplc="FFFFFFFF">
      <w:start w:val="1"/>
      <w:numFmt w:val="decimal"/>
      <w:lvlText w:val="%1."/>
      <w:lvlJc w:val="left"/>
      <w:pPr>
        <w:ind w:left="720" w:hanging="360"/>
      </w:pPr>
    </w:lvl>
    <w:lvl w:ilvl="1" w:tplc="2C484660">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F3283C"/>
    <w:multiLevelType w:val="hybridMultilevel"/>
    <w:tmpl w:val="9434F3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E9285C"/>
    <w:multiLevelType w:val="hybridMultilevel"/>
    <w:tmpl w:val="44EA46FC"/>
    <w:lvl w:ilvl="0" w:tplc="0409000F">
      <w:start w:val="1"/>
      <w:numFmt w:val="decimal"/>
      <w:lvlText w:val="%1."/>
      <w:lvlJc w:val="left"/>
      <w:pPr>
        <w:ind w:left="720" w:hanging="360"/>
      </w:pPr>
    </w:lvl>
    <w:lvl w:ilvl="1" w:tplc="FAA070AE">
      <w:start w:val="1"/>
      <w:numFmt w:val="upperRoman"/>
      <w:lvlText w:val="%2."/>
      <w:lvlJc w:val="left"/>
      <w:pPr>
        <w:ind w:left="1440" w:hanging="360"/>
      </w:pPr>
      <w:rPr>
        <w:rFonts w:hint="default"/>
      </w:rPr>
    </w:lvl>
    <w:lvl w:ilvl="2" w:tplc="0409001B">
      <w:start w:val="1"/>
      <w:numFmt w:val="lowerRoman"/>
      <w:lvlText w:val="%3."/>
      <w:lvlJc w:val="right"/>
      <w:pPr>
        <w:ind w:left="2340" w:hanging="360"/>
      </w:pPr>
    </w:lvl>
    <w:lvl w:ilvl="3" w:tplc="0409001B">
      <w:start w:val="1"/>
      <w:numFmt w:val="lowerRoman"/>
      <w:lvlText w:val="%4."/>
      <w:lvlJc w:val="right"/>
      <w:pPr>
        <w:ind w:left="2880" w:hanging="360"/>
      </w:pPr>
    </w:lvl>
    <w:lvl w:ilvl="4" w:tplc="89388EB6">
      <w:start w:val="3"/>
      <w:numFmt w:val="bullet"/>
      <w:lvlText w:val=""/>
      <w:lvlJc w:val="left"/>
      <w:pPr>
        <w:ind w:left="3600" w:hanging="360"/>
      </w:pPr>
      <w:rPr>
        <w:rFonts w:ascii="Wingdings" w:eastAsiaTheme="minorEastAsia" w:hAnsi="Wingdings"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81A74"/>
    <w:multiLevelType w:val="hybridMultilevel"/>
    <w:tmpl w:val="AE5C897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0939298">
    <w:abstractNumId w:val="2"/>
  </w:num>
  <w:num w:numId="2" w16cid:durableId="680010323">
    <w:abstractNumId w:val="0"/>
  </w:num>
  <w:num w:numId="3" w16cid:durableId="1079056012">
    <w:abstractNumId w:val="6"/>
  </w:num>
  <w:num w:numId="4" w16cid:durableId="1733694322">
    <w:abstractNumId w:val="3"/>
  </w:num>
  <w:num w:numId="5" w16cid:durableId="168757541">
    <w:abstractNumId w:val="5"/>
  </w:num>
  <w:num w:numId="6" w16cid:durableId="1714423356">
    <w:abstractNumId w:val="8"/>
  </w:num>
  <w:num w:numId="7" w16cid:durableId="578712036">
    <w:abstractNumId w:val="4"/>
  </w:num>
  <w:num w:numId="8" w16cid:durableId="1061757191">
    <w:abstractNumId w:val="7"/>
  </w:num>
  <w:num w:numId="9" w16cid:durableId="356540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21"/>
    <w:rsid w:val="00052262"/>
    <w:rsid w:val="001B7227"/>
    <w:rsid w:val="00283321"/>
    <w:rsid w:val="002D7168"/>
    <w:rsid w:val="004520E0"/>
    <w:rsid w:val="004A2A29"/>
    <w:rsid w:val="004B772C"/>
    <w:rsid w:val="005476A9"/>
    <w:rsid w:val="00592519"/>
    <w:rsid w:val="0061076B"/>
    <w:rsid w:val="008411EB"/>
    <w:rsid w:val="008B7B30"/>
    <w:rsid w:val="00954882"/>
    <w:rsid w:val="00966FA1"/>
    <w:rsid w:val="009B5114"/>
    <w:rsid w:val="00AC11A6"/>
    <w:rsid w:val="00B013B5"/>
    <w:rsid w:val="00B84D63"/>
    <w:rsid w:val="00B900CB"/>
    <w:rsid w:val="00FB0932"/>
    <w:rsid w:val="00FB5FC0"/>
    <w:rsid w:val="00FD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0294"/>
  <w15:chartTrackingRefBased/>
  <w15:docId w15:val="{8C794E3C-9DE7-4031-B857-5EB11A16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321"/>
  </w:style>
  <w:style w:type="paragraph" w:styleId="Heading1">
    <w:name w:val="heading 1"/>
    <w:basedOn w:val="Normal"/>
    <w:next w:val="Normal"/>
    <w:link w:val="Heading1Char"/>
    <w:uiPriority w:val="9"/>
    <w:qFormat/>
    <w:rsid w:val="0028332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28332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8332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8332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8332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8332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8332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8332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8332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32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28332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8332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8332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8332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8332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83321"/>
    <w:rPr>
      <w:i/>
      <w:iCs/>
    </w:rPr>
  </w:style>
  <w:style w:type="character" w:customStyle="1" w:styleId="Heading8Char">
    <w:name w:val="Heading 8 Char"/>
    <w:basedOn w:val="DefaultParagraphFont"/>
    <w:link w:val="Heading8"/>
    <w:uiPriority w:val="9"/>
    <w:semiHidden/>
    <w:rsid w:val="00283321"/>
    <w:rPr>
      <w:b/>
      <w:bCs/>
    </w:rPr>
  </w:style>
  <w:style w:type="character" w:customStyle="1" w:styleId="Heading9Char">
    <w:name w:val="Heading 9 Char"/>
    <w:basedOn w:val="DefaultParagraphFont"/>
    <w:link w:val="Heading9"/>
    <w:uiPriority w:val="9"/>
    <w:semiHidden/>
    <w:rsid w:val="00283321"/>
    <w:rPr>
      <w:i/>
      <w:iCs/>
    </w:rPr>
  </w:style>
  <w:style w:type="paragraph" w:styleId="Title">
    <w:name w:val="Title"/>
    <w:basedOn w:val="Normal"/>
    <w:next w:val="Normal"/>
    <w:link w:val="TitleChar"/>
    <w:uiPriority w:val="10"/>
    <w:qFormat/>
    <w:rsid w:val="0028332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8332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8332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83321"/>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28332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83321"/>
    <w:rPr>
      <w:rFonts w:asciiTheme="majorHAnsi" w:eastAsiaTheme="majorEastAsia" w:hAnsiTheme="majorHAnsi" w:cstheme="majorBidi"/>
      <w:i/>
      <w:iCs/>
      <w:sz w:val="24"/>
      <w:szCs w:val="24"/>
    </w:rPr>
  </w:style>
  <w:style w:type="paragraph" w:styleId="ListParagraph">
    <w:name w:val="List Paragraph"/>
    <w:basedOn w:val="Normal"/>
    <w:uiPriority w:val="34"/>
    <w:qFormat/>
    <w:rsid w:val="00283321"/>
    <w:pPr>
      <w:ind w:left="720"/>
      <w:contextualSpacing/>
    </w:pPr>
  </w:style>
  <w:style w:type="character" w:styleId="IntenseEmphasis">
    <w:name w:val="Intense Emphasis"/>
    <w:basedOn w:val="DefaultParagraphFont"/>
    <w:uiPriority w:val="21"/>
    <w:qFormat/>
    <w:rsid w:val="00283321"/>
    <w:rPr>
      <w:b/>
      <w:bCs/>
      <w:i/>
      <w:iCs/>
      <w:color w:val="auto"/>
    </w:rPr>
  </w:style>
  <w:style w:type="paragraph" w:styleId="IntenseQuote">
    <w:name w:val="Intense Quote"/>
    <w:basedOn w:val="Normal"/>
    <w:next w:val="Normal"/>
    <w:link w:val="IntenseQuoteChar"/>
    <w:uiPriority w:val="30"/>
    <w:qFormat/>
    <w:rsid w:val="0028332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83321"/>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283321"/>
    <w:rPr>
      <w:b/>
      <w:bCs/>
      <w:smallCaps/>
      <w:color w:val="auto"/>
      <w:u w:val="single"/>
    </w:rPr>
  </w:style>
  <w:style w:type="table" w:styleId="TableGrid">
    <w:name w:val="Table Grid"/>
    <w:basedOn w:val="TableNormal"/>
    <w:uiPriority w:val="39"/>
    <w:rsid w:val="00283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83321"/>
    <w:rPr>
      <w:b/>
      <w:bCs/>
      <w:sz w:val="18"/>
      <w:szCs w:val="18"/>
    </w:rPr>
  </w:style>
  <w:style w:type="character" w:styleId="Strong">
    <w:name w:val="Strong"/>
    <w:basedOn w:val="DefaultParagraphFont"/>
    <w:uiPriority w:val="22"/>
    <w:qFormat/>
    <w:rsid w:val="00283321"/>
    <w:rPr>
      <w:b/>
      <w:bCs/>
      <w:color w:val="auto"/>
    </w:rPr>
  </w:style>
  <w:style w:type="character" w:styleId="Emphasis">
    <w:name w:val="Emphasis"/>
    <w:basedOn w:val="DefaultParagraphFont"/>
    <w:uiPriority w:val="20"/>
    <w:qFormat/>
    <w:rsid w:val="00283321"/>
    <w:rPr>
      <w:i/>
      <w:iCs/>
      <w:color w:val="auto"/>
    </w:rPr>
  </w:style>
  <w:style w:type="paragraph" w:styleId="NoSpacing">
    <w:name w:val="No Spacing"/>
    <w:uiPriority w:val="1"/>
    <w:qFormat/>
    <w:rsid w:val="00283321"/>
    <w:pPr>
      <w:spacing w:after="0" w:line="240" w:lineRule="auto"/>
    </w:pPr>
  </w:style>
  <w:style w:type="character" w:styleId="SubtleEmphasis">
    <w:name w:val="Subtle Emphasis"/>
    <w:basedOn w:val="DefaultParagraphFont"/>
    <w:uiPriority w:val="19"/>
    <w:qFormat/>
    <w:rsid w:val="00283321"/>
    <w:rPr>
      <w:i/>
      <w:iCs/>
      <w:color w:val="auto"/>
    </w:rPr>
  </w:style>
  <w:style w:type="character" w:styleId="SubtleReference">
    <w:name w:val="Subtle Reference"/>
    <w:basedOn w:val="DefaultParagraphFont"/>
    <w:uiPriority w:val="31"/>
    <w:qFormat/>
    <w:rsid w:val="00283321"/>
    <w:rPr>
      <w:smallCaps/>
      <w:color w:val="auto"/>
      <w:u w:val="single" w:color="7F7F7F" w:themeColor="text1" w:themeTint="80"/>
    </w:rPr>
  </w:style>
  <w:style w:type="character" w:styleId="BookTitle">
    <w:name w:val="Book Title"/>
    <w:basedOn w:val="DefaultParagraphFont"/>
    <w:uiPriority w:val="33"/>
    <w:qFormat/>
    <w:rsid w:val="00283321"/>
    <w:rPr>
      <w:b/>
      <w:bCs/>
      <w:smallCaps/>
      <w:color w:val="auto"/>
    </w:rPr>
  </w:style>
  <w:style w:type="paragraph" w:styleId="TOCHeading">
    <w:name w:val="TOC Heading"/>
    <w:basedOn w:val="Heading1"/>
    <w:next w:val="Normal"/>
    <w:uiPriority w:val="39"/>
    <w:semiHidden/>
    <w:unhideWhenUsed/>
    <w:qFormat/>
    <w:rsid w:val="00283321"/>
    <w:pPr>
      <w:outlineLvl w:val="9"/>
    </w:pPr>
  </w:style>
  <w:style w:type="character" w:styleId="Hyperlink">
    <w:name w:val="Hyperlink"/>
    <w:basedOn w:val="DefaultParagraphFont"/>
    <w:uiPriority w:val="99"/>
    <w:unhideWhenUsed/>
    <w:rsid w:val="00B013B5"/>
    <w:rPr>
      <w:color w:val="467886" w:themeColor="hyperlink"/>
      <w:u w:val="single"/>
    </w:rPr>
  </w:style>
  <w:style w:type="character" w:styleId="UnresolvedMention">
    <w:name w:val="Unresolved Mention"/>
    <w:basedOn w:val="DefaultParagraphFont"/>
    <w:uiPriority w:val="99"/>
    <w:semiHidden/>
    <w:unhideWhenUsed/>
    <w:rsid w:val="00B013B5"/>
    <w:rPr>
      <w:color w:val="605E5C"/>
      <w:shd w:val="clear" w:color="auto" w:fill="E1DFDD"/>
    </w:rPr>
  </w:style>
  <w:style w:type="character" w:styleId="CommentReference">
    <w:name w:val="annotation reference"/>
    <w:basedOn w:val="DefaultParagraphFont"/>
    <w:uiPriority w:val="99"/>
    <w:semiHidden/>
    <w:unhideWhenUsed/>
    <w:rsid w:val="004520E0"/>
    <w:rPr>
      <w:sz w:val="16"/>
      <w:szCs w:val="16"/>
    </w:rPr>
  </w:style>
  <w:style w:type="paragraph" w:styleId="CommentText">
    <w:name w:val="annotation text"/>
    <w:basedOn w:val="Normal"/>
    <w:link w:val="CommentTextChar"/>
    <w:uiPriority w:val="99"/>
    <w:unhideWhenUsed/>
    <w:rsid w:val="004520E0"/>
    <w:pPr>
      <w:spacing w:line="240" w:lineRule="auto"/>
    </w:pPr>
    <w:rPr>
      <w:sz w:val="20"/>
      <w:szCs w:val="20"/>
    </w:rPr>
  </w:style>
  <w:style w:type="character" w:customStyle="1" w:styleId="CommentTextChar">
    <w:name w:val="Comment Text Char"/>
    <w:basedOn w:val="DefaultParagraphFont"/>
    <w:link w:val="CommentText"/>
    <w:uiPriority w:val="99"/>
    <w:rsid w:val="004520E0"/>
    <w:rPr>
      <w:sz w:val="20"/>
      <w:szCs w:val="20"/>
    </w:rPr>
  </w:style>
  <w:style w:type="paragraph" w:styleId="CommentSubject">
    <w:name w:val="annotation subject"/>
    <w:basedOn w:val="CommentText"/>
    <w:next w:val="CommentText"/>
    <w:link w:val="CommentSubjectChar"/>
    <w:uiPriority w:val="99"/>
    <w:semiHidden/>
    <w:unhideWhenUsed/>
    <w:rsid w:val="004520E0"/>
    <w:rPr>
      <w:b/>
      <w:bCs/>
    </w:rPr>
  </w:style>
  <w:style w:type="character" w:customStyle="1" w:styleId="CommentSubjectChar">
    <w:name w:val="Comment Subject Char"/>
    <w:basedOn w:val="CommentTextChar"/>
    <w:link w:val="CommentSubject"/>
    <w:uiPriority w:val="99"/>
    <w:semiHidden/>
    <w:rsid w:val="004520E0"/>
    <w:rPr>
      <w:b/>
      <w:bCs/>
      <w:sz w:val="20"/>
      <w:szCs w:val="20"/>
    </w:rPr>
  </w:style>
  <w:style w:type="character" w:styleId="FollowedHyperlink">
    <w:name w:val="FollowedHyperlink"/>
    <w:basedOn w:val="DefaultParagraphFont"/>
    <w:uiPriority w:val="99"/>
    <w:semiHidden/>
    <w:unhideWhenUsed/>
    <w:rsid w:val="00FD2317"/>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Val2PI" TargetMode="External"/><Relationship Id="rId3" Type="http://schemas.openxmlformats.org/officeDocument/2006/relationships/settings" Target="settings.xml"/><Relationship Id="rId7" Type="http://schemas.openxmlformats.org/officeDocument/2006/relationships/hyperlink" Target="https://bit.ly/3v0Yxl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4c9IsdW"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Brittany ER</dc:creator>
  <cp:keywords/>
  <dc:description/>
  <cp:lastModifiedBy>Laing, Brittany ER</cp:lastModifiedBy>
  <cp:revision>2</cp:revision>
  <dcterms:created xsi:type="dcterms:W3CDTF">2024-03-08T20:04:00Z</dcterms:created>
  <dcterms:modified xsi:type="dcterms:W3CDTF">2024-03-08T20:04:00Z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15e697-1c31-4156-8581-01c5d1e29c65_Enabled">
    <vt:lpwstr>true</vt:lpwstr>
  </property>
  <property fmtid="{D5CDD505-2E9C-101B-9397-08002B2CF9AE}" pid="3" name="MSIP_Label_9715e697-1c31-4156-8581-01c5d1e29c65_SetDate">
    <vt:lpwstr>2024-03-07T23:21:46Z</vt:lpwstr>
  </property>
  <property fmtid="{D5CDD505-2E9C-101B-9397-08002B2CF9AE}" pid="4" name="MSIP_Label_9715e697-1c31-4156-8581-01c5d1e29c65_Method">
    <vt:lpwstr>Standard</vt:lpwstr>
  </property>
  <property fmtid="{D5CDD505-2E9C-101B-9397-08002B2CF9AE}" pid="5" name="MSIP_Label_9715e697-1c31-4156-8581-01c5d1e29c65_Name">
    <vt:lpwstr>Not Classified</vt:lpwstr>
  </property>
  <property fmtid="{D5CDD505-2E9C-101B-9397-08002B2CF9AE}" pid="6" name="MSIP_Label_9715e697-1c31-4156-8581-01c5d1e29c65_SiteId">
    <vt:lpwstr>cf4e8a24-641b-40d2-905e-9a328b644fab</vt:lpwstr>
  </property>
  <property fmtid="{D5CDD505-2E9C-101B-9397-08002B2CF9AE}" pid="7" name="MSIP_Label_9715e697-1c31-4156-8581-01c5d1e29c65_ActionId">
    <vt:lpwstr>a9e041f4-e77a-4ac9-b4df-aee45d00d600</vt:lpwstr>
  </property>
  <property fmtid="{D5CDD505-2E9C-101B-9397-08002B2CF9AE}" pid="8" name="MSIP_Label_9715e697-1c31-4156-8581-01c5d1e29c65_ContentBits">
    <vt:lpwstr>0</vt:lpwstr>
  </property>
</Properties>
</file>